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bookmarkStart w:id="2" w:name="_GoBack"/>
      <w:bookmarkEnd w:id="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四川省广元市人民检察院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2026年部门预算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sectPr>
          <w:headerReference r:id="rId3" w:type="default"/>
          <w:footerReference r:id="rId4" w:type="default"/>
          <w:pgSz w:w="11906" w:h="16838"/>
          <w:pgMar w:top="2098" w:right="1474" w:bottom="1984" w:left="1587" w:header="720" w:footer="1559" w:gutter="0"/>
          <w:pgNumType w:fmt="decimal"/>
          <w:cols w:space="0" w:num="1"/>
          <w:rtlGutter w:val="0"/>
          <w:docGrid w:type="lines" w:linePitch="312" w:charSpace="0"/>
        </w:sect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pPr>
        <w:numPr>
          <w:ilvl w:val="0"/>
          <w:numId w:val="1"/>
        </w:numPr>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广元市人民检察院概况 </w:t>
      </w:r>
    </w:p>
    <w:p>
      <w:pPr>
        <w:numPr>
          <w:ilvl w:val="0"/>
          <w:numId w:val="2"/>
        </w:numPr>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基本职能及主要工作 </w:t>
      </w:r>
    </w:p>
    <w:p>
      <w:pPr>
        <w:numPr>
          <w:ilvl w:val="0"/>
          <w:numId w:val="2"/>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部门预算单位构成</w:t>
      </w:r>
    </w:p>
    <w:p>
      <w:pPr>
        <w:numPr>
          <w:ilvl w:val="0"/>
          <w:numId w:val="1"/>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广元市人民检察院2026年部门预算情况说明</w:t>
      </w:r>
    </w:p>
    <w:p>
      <w:pPr>
        <w:numPr>
          <w:ilvl w:val="0"/>
          <w:numId w:val="1"/>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名词解释</w:t>
      </w:r>
    </w:p>
    <w:p>
      <w:pPr>
        <w:numPr>
          <w:ilvl w:val="0"/>
          <w:numId w:val="1"/>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广元市人民检察院2026年部门预算表</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部门收支总表 </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部门收入总表</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部门支出总表 </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财政拨款收支预算总表</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财政拨款支出预算表（部门经济分类科目）</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一般公共预算支出预算表</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一般公共预算基本支出预算表 </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一般公共预算项目支出预算表 </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一般公共预算“三公”经费支出预算表 </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政府性基金预算支出表 </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政府性基金预算“三公”经费支出预算表 </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国有资本经营预算支出表 </w:t>
      </w:r>
    </w:p>
    <w:p>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部门预算项目支出绩效目标表 </w:t>
      </w:r>
    </w:p>
    <w:p>
      <w:pPr>
        <w:numPr>
          <w:ilvl w:val="0"/>
          <w:numId w:val="3"/>
        </w:numPr>
        <w:ind w:left="160" w:leftChars="0" w:firstLine="0" w:firstLineChars="0"/>
        <w:jc w:val="both"/>
        <w:rPr>
          <w:rFonts w:hint="default"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部门整体支出绩效目标表  </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pageBreakBefore/>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leftChars="0" w:right="0" w:firstLine="0" w:firstLineChars="0"/>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广元市人民检察院</w:t>
      </w:r>
      <w:r>
        <w:rPr>
          <w:rFonts w:hint="eastAsia" w:ascii="方正小标宋简体" w:hAnsi="方正小标宋简体" w:eastAsia="方正小标宋简体" w:cs="方正小标宋简体"/>
          <w:sz w:val="44"/>
          <w:szCs w:val="44"/>
          <w:lang w:val="en-US" w:eastAsia="zh-CN"/>
        </w:rPr>
        <w:t>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type w:val="continuous"/>
          <w:pgSz w:w="11906" w:h="16838"/>
          <w:pgMar w:top="2098" w:right="1474" w:bottom="1984" w:left="1587" w:header="720" w:footer="1559"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广元市人民检察院</w:t>
      </w:r>
      <w:r>
        <w:rPr>
          <w:rFonts w:hint="eastAsia" w:ascii="楷体_GB2312" w:hAnsi="楷体_GB2312" w:eastAsia="楷体_GB2312" w:cs="楷体_GB2312"/>
          <w:sz w:val="32"/>
          <w:szCs w:val="32"/>
        </w:rPr>
        <w:t>职能简介</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1.依法向广元市人民代表大会常务委员会提出议案。</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2.领导全市人民检察院的工作；根据高、省检察院确定的工作方针，部署全市检察工作任务。</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3.依照法律规定对有关刑事案件行使侦查权。人民检察院在对诉讼活动实行法律监督中发现的司法工作人员利用职权实施的非法拘禁、刑讯逼供、非法搜查等侵犯公民权利、损害司法公正的犯罪，可以由人民检察院立案侦查；领导全市人民检察院的侦查工作。</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4.依照法律规定提起公益诉讼。</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5.依照法律规定，办理全市未成年人犯罪和侵害未成年人犯罪案件，开展未成年人司法保护和预防未成年人犯罪工作。</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6.对全市重大刑事犯罪案件依法审查批准逮捕、决定逮捕、提起公诉；领导全市人民检察院对刑事犯罪案件的审查批准逮捕、决定逮捕、提起公诉工作。</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7.领导全</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市人民检察院依法对刑事诉讼、民事审判和行政诉讼实行法律监督。</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8.对中级人民法院已经发生法律效力，确有错误的判决和裁定，依法提请省人民检察院向省高级人民法院提起抗诉；对下级人民法院已经发生法律效力，确有错误的判决和裁定，依法向中级人民法院提起抗诉。</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9.对全市两级人民检察院在行使检察权中作出的决定进行审查，纠正错误决定。</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10.受理单位和个人的报案、控告、申诉和举报，接受犯罪嫌疑人的自首，并领导全市检察机关的举报工作。</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11.领导全市人民检察院依法对执行机关刑罚执行活动是否合法实行监督。</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12.规划和指导全市检察机关的检察技术工作和物证检验、鉴定、审查复核工作。</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13.对全市检察工作中具体应用法律的问题进行调查研究并提出建议；指导全市检察机关的政策法律理论研究工作；推动检察改革。</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14.研究司法工作人员职务犯罪预防工作并提出预防对策；负责预防职务犯罪的法制宣传工作。</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15.负责全市检察机关的思想政治工作和队伍建设；领导全市人民检察院依法管理检察官和其他检察人员的工作；制定机关人员管理办法。</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16.协同市委主管部门管理县区人民检察院的检察长和派出人民检察院的检察长、副检察长、政治处主任；协同县级党委管理县区人民检察院的副检察长及政治处主任；报经省人民检察院检察长提请省人民代表大会常务委员会批准任免本院检察长；提请市人民代表大会常务委员会批准或不批准县区人民检察院检察长的任免；提请市人民代表大会常务委员会决定任免派出人民检察院检察长；提请市人民代表大会常务委员会任免本院及其派出人民检察院的副检察长，检察委员会委员和检察员。</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17.协同市级主管部门管理全市人民检察院机构设置和人员编制。</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18.组织领导全市检察系统干部教育培训工作，规划和指导队伍建设等工作。</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19.规划和指导全市检察机关的计划、财务、装备工作。</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20.管理市院机关干部和直属事业单位的干部；审批直属事业单位的工作计划和发展规划。</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21.负责其他应当由市人民检察院承办的事项。</w:t>
      </w:r>
    </w:p>
    <w:p>
      <w:pPr>
        <w:pStyle w:val="3"/>
        <w:keepNext w:val="0"/>
        <w:keepLines w:val="0"/>
        <w:pageBreakBefore w:val="0"/>
        <w:widowControl w:val="0"/>
        <w:numPr>
          <w:ilvl w:val="0"/>
          <w:numId w:val="6"/>
        </w:numPr>
        <w:kinsoku/>
        <w:wordWrap/>
        <w:overflowPunct/>
        <w:topLinePunct w:val="0"/>
        <w:autoSpaceDE/>
        <w:autoSpaceDN/>
        <w:bidi w:val="0"/>
        <w:adjustRightInd/>
        <w:snapToGrid/>
        <w:spacing w:before="0" w:after="0" w:line="576" w:lineRule="exact"/>
        <w:ind w:firstLine="640" w:firstLineChars="200"/>
        <w:jc w:val="both"/>
        <w:textAlignment w:val="auto"/>
        <w:outlineLvl w:val="0"/>
        <w:rPr>
          <w:rFonts w:hint="eastAsia"/>
          <w:highlight w:val="none"/>
          <w:lang w:val="en-US" w:eastAsia="zh-CN"/>
        </w:rPr>
      </w:pPr>
      <w:bookmarkStart w:id="0" w:name="_Toc17684"/>
      <w:r>
        <w:rPr>
          <w:rFonts w:hint="eastAsia"/>
          <w:highlight w:val="none"/>
          <w:lang w:val="en-US" w:eastAsia="zh-CN"/>
        </w:rPr>
        <w:t>广元市人民检察院2026年重点工作</w:t>
      </w:r>
      <w:bookmarkEnd w:id="0"/>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shd w:val="clear" w:color="auto" w:fill="auto"/>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2026年，广元市人民检察院将带领</w:t>
      </w:r>
      <w:r>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t>全市检察机关坚定以习近平新时代中国特色社会主义思想为指导，在市委、省院的领导下，在市委政法委的指导下，以检察重点工作为牵引，不断开创广元检察工作高质量发展新局面。</w:t>
      </w:r>
      <w:r>
        <w:rPr>
          <w:rFonts w:hint="eastAsia" w:ascii="黑体" w:hAnsi="黑体" w:eastAsia="黑体" w:cs="黑体"/>
          <w:i w:val="0"/>
          <w:caps w:val="0"/>
          <w:color w:val="auto"/>
          <w:spacing w:val="0"/>
          <w:kern w:val="0"/>
          <w:sz w:val="32"/>
          <w:szCs w:val="32"/>
          <w:highlight w:val="none"/>
          <w:shd w:val="clear" w:color="auto" w:fill="FFFFFF"/>
          <w:lang w:val="en-US" w:eastAsia="zh-CN" w:bidi="ar"/>
        </w:rPr>
        <w:t>一是更高站位服务发展大局</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r>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t>紧紧围绕“十五五”时期全市经济社会发展主要目标和战略部署，促进法治化营商环境建设，协同落实深化优化营商环境“1+5”工作机制；护航文旅深度融合发展，加强古树名木保护，携手守护蜀道文化走廊；服务美丽广元建设，筑牢嘉陵江上游生态屏障；助力城乡融合发展，积极参与城乡基层社会治理，建设宜居宜业和美乡村。</w:t>
      </w:r>
      <w:r>
        <w:rPr>
          <w:rFonts w:hint="eastAsia" w:ascii="黑体" w:hAnsi="黑体" w:eastAsia="黑体" w:cs="黑体"/>
          <w:i w:val="0"/>
          <w:caps w:val="0"/>
          <w:color w:val="auto"/>
          <w:spacing w:val="0"/>
          <w:kern w:val="0"/>
          <w:sz w:val="32"/>
          <w:szCs w:val="32"/>
          <w:highlight w:val="none"/>
          <w:shd w:val="clear" w:color="auto" w:fill="FFFFFF"/>
          <w:lang w:val="en-US" w:eastAsia="zh-CN" w:bidi="ar"/>
        </w:rPr>
        <w:t>二是更深情怀护佑民生福祉。</w:t>
      </w:r>
      <w:r>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t>坚持民生为大、司法为民，服务促进人民生活幸福安逸，助力群众“居有所安”，常态化开展扫黑除恶斗争，突出惩治各类违法犯罪；助力群众“权有所护”，强化妇幼老、劳动者、消费者等特定群体权益保障，扎实开展依法惩治涉未成年人违法犯罪专项行动。助力群众“诉有所应”，推进12309检察服务中心与涉法涉诉信访接待、综治中心衔接联动，推动矛盾纠纷源头有效化解。</w:t>
      </w:r>
      <w:r>
        <w:rPr>
          <w:rFonts w:hint="eastAsia" w:ascii="黑体" w:hAnsi="黑体" w:eastAsia="黑体" w:cs="黑体"/>
          <w:i w:val="0"/>
          <w:caps w:val="0"/>
          <w:color w:val="auto"/>
          <w:spacing w:val="0"/>
          <w:kern w:val="0"/>
          <w:sz w:val="32"/>
          <w:szCs w:val="32"/>
          <w:highlight w:val="none"/>
          <w:shd w:val="clear" w:color="auto" w:fill="FFFFFF"/>
          <w:lang w:val="en-US" w:eastAsia="zh-CN" w:bidi="ar"/>
        </w:rPr>
        <w:t>三是更大力度强化检察监督。</w:t>
      </w:r>
      <w:r>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t>认真落实党的二十届四中全会和中央全面依法治国工作会议关于“强化检察监督”要求，精细办案、精准监督，有力维护执法司法公正，持续强化刑事立案、侦查、审判、执行全流程监督，强化两级院有区分、有侧重、有统筹的民事行政检察监督格局，加大检察侦查力度，全面推进法定领域公益诉讼履职，不断彰显公益诉讼功能价值。</w:t>
      </w:r>
      <w:r>
        <w:rPr>
          <w:rFonts w:hint="eastAsia" w:ascii="黑体" w:hAnsi="黑体" w:eastAsia="黑体" w:cs="黑体"/>
          <w:i w:val="0"/>
          <w:caps w:val="0"/>
          <w:color w:val="auto"/>
          <w:spacing w:val="0"/>
          <w:kern w:val="0"/>
          <w:sz w:val="32"/>
          <w:szCs w:val="32"/>
          <w:highlight w:val="none"/>
          <w:shd w:val="clear" w:color="auto" w:fill="FFFFFF"/>
          <w:lang w:val="en-US" w:eastAsia="zh-CN" w:bidi="ar"/>
        </w:rPr>
        <w:t>四是更严要求锤炼检察铁军。</w:t>
      </w:r>
      <w:r>
        <w:rPr>
          <w:rFonts w:hint="default" w:ascii="仿宋_GB2312" w:hAnsi="仿宋_GB2312" w:eastAsia="仿宋_GB2312" w:cs="仿宋_GB2312"/>
          <w:i w:val="0"/>
          <w:caps w:val="0"/>
          <w:color w:val="auto"/>
          <w:spacing w:val="0"/>
          <w:kern w:val="0"/>
          <w:sz w:val="32"/>
          <w:szCs w:val="32"/>
          <w:highlight w:val="none"/>
          <w:shd w:val="clear" w:color="auto" w:fill="FFFFFF"/>
          <w:lang w:val="en-US" w:eastAsia="zh-CN" w:bidi="ar"/>
        </w:rPr>
        <w:t>持续锻造高素质专业化检察队伍，与时俱进提高服务现代化建设本领。抓实政治建设，严格政治纪律政治规矩；抓牢从严治检，锲而不舍落实中央八项规定精神推进作风建设常态化长效化，抓实省委巡视、省委政法委政治督察、市委联动巡察整改成果运用；抓优业务素能，开展刑事检察三年岗位大练兵活动；抓强基层基础，完善源头责任落实、案件过程管控、质量检查评查、质效分析研判的全流程案件管理机制，深化落实“数字强检”战略，巩固“五强”基层院建设成效。</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shd w:val="clear" w:color="auto" w:fill="auto"/>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二、部门预算单位构成</w:t>
      </w:r>
    </w:p>
    <w:p>
      <w:pPr>
        <w:keepNext w:val="0"/>
        <w:keepLines w:val="0"/>
        <w:pageBreakBefore w:val="0"/>
        <w:widowControl w:val="0"/>
        <w:numPr>
          <w:ilvl w:val="0"/>
          <w:numId w:val="0"/>
        </w:numPr>
        <w:pBdr>
          <w:top w:val="none" w:color="000000" w:sz="0" w:space="0"/>
          <w:left w:val="none" w:color="000000" w:sz="0" w:space="0"/>
          <w:bottom w:val="none" w:color="000000" w:sz="0" w:space="11"/>
          <w:right w:val="none" w:color="000000" w:sz="0" w:space="0"/>
        </w:pBdr>
        <w:shd w:val="clear" w:color="auto" w:fill="auto"/>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广元市人民检察院无下属二级预算单位，仅包含机关本级。</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广元市人民检察院2026年</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firstLine="2640" w:firstLineChars="60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部门预算情况说明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sectPr>
          <w:pgSz w:w="11906" w:h="16838"/>
          <w:pgMar w:top="2098" w:right="1474" w:bottom="1984" w:left="1587" w:header="720" w:footer="1559"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一、收支预算情况说明</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sz w:val="32"/>
          <w:szCs w:val="32"/>
          <w:highlight w:val="none"/>
          <w:lang w:val="en-US" w:eastAsia="zh-CN"/>
        </w:rPr>
        <w:t>按照综合预算的原则，</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广元市人民检察院</w:t>
      </w:r>
      <w:r>
        <w:rPr>
          <w:rFonts w:hint="eastAsia" w:ascii="仿宋_GB2312" w:hAnsi="仿宋_GB2312" w:eastAsia="仿宋_GB2312" w:cs="仿宋_GB2312"/>
          <w:sz w:val="32"/>
          <w:szCs w:val="32"/>
          <w:highlight w:val="none"/>
          <w:lang w:val="en-US" w:eastAsia="zh-CN"/>
        </w:rPr>
        <w:t>所有收入和支出均纳入部门预算管理。收入包括：一般公共预算拨款收入；支出包括：</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公共安全支出、社会保障和就业支出、卫生健康支出、住房保障支出</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广元市人民检察院</w:t>
      </w:r>
      <w:r>
        <w:rPr>
          <w:rFonts w:hint="eastAsia" w:ascii="仿宋_GB2312" w:hAnsi="仿宋_GB2312" w:eastAsia="仿宋_GB2312" w:cs="仿宋_GB2312"/>
          <w:sz w:val="32"/>
          <w:szCs w:val="32"/>
          <w:highlight w:val="none"/>
          <w:lang w:val="en-US" w:eastAsia="zh-CN"/>
        </w:rPr>
        <w:t>2026年收支预算总数</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3308.97</w:t>
      </w:r>
      <w:r>
        <w:rPr>
          <w:rFonts w:hint="eastAsia" w:ascii="仿宋_GB2312" w:hAnsi="仿宋_GB2312" w:eastAsia="仿宋_GB2312" w:cs="仿宋_GB2312"/>
          <w:sz w:val="32"/>
          <w:szCs w:val="32"/>
          <w:highlight w:val="none"/>
          <w:lang w:val="en-US" w:eastAsia="zh-CN"/>
        </w:rPr>
        <w:t>万元，比2025年收支预算总数</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增加137.72万元，主要原因是我院人员变动，工资、保险等缴费基数上调等因素。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（一）收入预算情况</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广元市人民检察院2026年收入预算3308.97万元，其中：一般公共预算拨款收入3308.97万元，占100%。</w:t>
      </w:r>
    </w:p>
    <w:p>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76" w:lineRule="exact"/>
        <w:ind w:right="0" w:rightChars="0"/>
        <w:textAlignment w:val="auto"/>
        <w:outlineLvl w:val="0"/>
        <w:rPr>
          <w:rFonts w:hint="eastAsia"/>
          <w:highlight w:val="none"/>
          <w:lang w:val="en-US" w:eastAsia="zh-CN"/>
        </w:rPr>
      </w:pPr>
      <w:bookmarkStart w:id="1" w:name="_Toc25152"/>
      <w:r>
        <w:rPr>
          <w:rFonts w:hint="eastAsia"/>
          <w:highlight w:val="none"/>
          <w:lang w:val="en-US" w:eastAsia="zh-CN"/>
        </w:rPr>
        <w:t>（二）支出预算情况</w:t>
      </w:r>
      <w:bookmarkEnd w:id="1"/>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广元市人民检察院2026年支出预算3308.97万元，其中：基本支出2925.77万元，占88.42%；项目支出383.2万元，占11.58%。</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二、财政拨款收支预算情况说明</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广元市人民检察院2026年</w:t>
      </w: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财政拨款收支预算总数</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3308.97万元，比2025年财政拨款收支预算总数增加137.72万元，主要原因是我院人员变动，工资、保险等缴费基数上调等因素。</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收入包括：本年一般公共预算拨款收入3308.97万元；支出包括：公共安全支出2823.69万元；社会保障和就业支出222.44万元；卫生健康支出74.37万元；住房保障支出188.47万元。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（一）一般公共预算当年拨款规模变化情况</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left="0" w:right="0" w:rightChars="0" w:firstLine="668"/>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广元市人民检察院2026年一般公共预算当年拨款3308.97万元，比2025年预算数增加137.72万元，主要原因是我院人员变动，工资、保险等缴费基数上调等因素。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（二）一般公共预算当年拨款结构情况</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left="0" w:right="0" w:rightChars="0" w:firstLine="668"/>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公共安全支出2823.69万元，占85.33%；社会保障和就业支出222.44万元，占6.72%；卫生健康支出74.37万元，占2.24%；住房保障支出188.47万元，占5.71%。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（三）一般公共预算当年拨款具体使用情况</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left="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1.公共安全（类）检察（款）行政运行（项）2026年预算数为2383.57万元，主要用于：检察机关正常运转的基本支出，包括基本工资、津贴补贴等人员经费和办公费、印刷费、水电费、差旅费等日常公用经费。</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2.公共安全（类）检察（款）机关服务（项）2026年预算数为66.33万元，主要用于</w:t>
      </w: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机关技侦大楼维修维护及物业管理费。</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3.公共安全（类）检察（款）检察监督（项）2026年预算数为116.91万元，主要用于：检察监督工作开展所需的办案费含侦缉调查费、协助办案费、技术检验、鉴定和翻译费、特情费、其他办案费等。</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4.公共安全（类）检察（款）事业运行（项）2026年预算数为244.42万元，主要用于：事业工作人员所需的工资奖金津补贴、其他工资福利支出、办公经费等支出。</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5.公共安全（类）检察（款）其他检察支出（项）2026年预算数为5.46万元，主要用于</w:t>
      </w:r>
      <w:r>
        <w:rPr>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开展乡村振兴工作所需经费。</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6.公共安全（类）其他公共安全支出（款）国家司法救助支出（项）2026年预算数为</w:t>
      </w: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7</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万元，主要用于</w:t>
      </w:r>
      <w:r>
        <w:rPr>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t>：</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国家司法救助方面所需经费。</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7.社会保障和就业（类）行政事业单位养老支出（款）机关事业单位基本养老保险缴费支出（项）2026年预算数为218.76万元，主要用于：实施养老保险制度由单位缴纳的基本养老保险支出。</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8.社会保障和就业（类）其他社会保障和就业支出（款）其他社会保障和就业支出（项）2026年预算数为3.69万元，主要用于：行政事业单位按规定为干警缴纳的失业保险、公司保险金支出。</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highlight w:val="none"/>
          <w:shd w:val="clear" w:color="auto" w:fill="FFFFFF"/>
          <w:lang w:val="en-US" w:eastAsia="zh-CN" w:bidi="ar"/>
        </w:rPr>
        <w:t>9.卫生健康（类）行政事业单位医疗（款）行政单位医疗（项）2026年预算数为74.37万元，主要用于：机关及参公管理事业单位按规定由单位缴纳的基本医疗保险和其他行政事业单位医疗支出。</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10.住房保障（类）住房改革支出（款）住房公积金（项）2026年预算数为188.47万元，主要用于：部门按规定为干警缴纳的住房公积金支出。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四、一般公共预算基本支出情况说明</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left="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广元市人民检察院2026年一般公共预算基本支出2925.77万元，</w:t>
      </w:r>
      <w:r>
        <w:rPr>
          <w:rFonts w:hint="eastAsia" w:ascii="仿宋_GB2312" w:hAnsi="仿宋_GB2312" w:eastAsia="仿宋_GB2312" w:cs="仿宋_GB2312"/>
          <w:sz w:val="32"/>
          <w:szCs w:val="32"/>
          <w:highlight w:val="none"/>
          <w:lang w:val="en-US" w:eastAsia="zh-CN"/>
        </w:rPr>
        <w:t>其中：</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left="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人员经费2521.19万元，主要包括：基本工资、津贴补贴、奖金、绩效工资、机关事业单位基本养老保险缴费、职工基本医疗保险缴费、其他社会保障缴费、住房公积金、其他工资福利支出、生活补助、奖励金等支出。</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left="0" w:right="0" w:rightChars="0" w:firstLine="640" w:firstLineChars="200"/>
        <w:jc w:val="both"/>
        <w:textAlignment w:val="auto"/>
        <w:rPr>
          <w:rFonts w:hint="eastAsia" w:ascii="仿宋_GB2312" w:hAnsi="仿宋_GB2312" w:eastAsia="仿宋_GB2312" w:cs="仿宋_GB2312"/>
          <w:b/>
          <w:bCs/>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公用经费404.58万元，主要包括：办公费、</w:t>
      </w: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印刷费、水费、电费、差旅费、维修（护）费、会议费、培训费、</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公</w:t>
      </w: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务接待费、委托业务费、工会经费、公务用车运行维护费、其</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 xml:space="preserve">他交通费用、其他商品和服务支出、办公设备购置等支出。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五、“三公”经费财政拨款预算安排情况说明</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广元市人民检察院2026年“三公”经费财政拨款预算数12.4万元，其中：公务接待费2.4万元，公务用车购置及运行维护费10万元，因公出国（境）经费0万元。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（一）公务接待费</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left="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公务接待费与2025年预算相比持平。</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2026年公务接待费计划用于执行接待考察调研、检查指导等公务活动开支的交通费、住宿费、用餐费等。</w:t>
      </w:r>
    </w:p>
    <w:p>
      <w:pPr>
        <w:keepNext w:val="0"/>
        <w:keepLines w:val="0"/>
        <w:pageBreakBefore w:val="0"/>
        <w:widowControl w:val="0"/>
        <w:numPr>
          <w:ilvl w:val="0"/>
          <w:numId w:val="7"/>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公务用车购置及运行维护费</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left="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公务用车购置及运行维护费与2025年预算相比持平。</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left="0" w:right="0" w:rightChars="0"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广元市人民检察院2026年现有公务用车15辆，其中：</w:t>
      </w: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轿车8辆，旅行车（含商务车）3辆，越野车4辆。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2026年安排公务用车购置费0万元，无公务用车购置计划。</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left="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2026年安排公务用车运行维护费10万元，用于15辆执法执勤用车燃油、过路（桥）、维修、保险等方面支出。政法部门保留车辆，主要保障执法执勤用车和特种用车，用于各类案件跨省、市的调查、取证；对行政执法的督导检查；对生态环境资源风险点的排查；对假、减、暂执行情况检查等。</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r>
        <w:rPr>
          <w:rFonts w:hint="eastAsia" w:ascii="楷体_GB2312" w:hAnsi="楷体_GB2312" w:eastAsia="楷体_GB2312" w:cs="楷体_GB2312"/>
          <w:sz w:val="32"/>
          <w:szCs w:val="32"/>
          <w:highlight w:val="none"/>
          <w:lang w:val="en-US" w:eastAsia="zh-CN"/>
        </w:rPr>
        <w:t>三）因公出国（境）经费</w:t>
      </w:r>
    </w:p>
    <w:p>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left="0"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因公出国（境）经费与2025年预算相比持平。2026年部门预算未编列因公出国（境）经费，未安排出国（境）任务和计划。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六、政府性基金预算支出情况说明</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广元市人民检察院</w:t>
      </w:r>
      <w:r>
        <w:rPr>
          <w:rFonts w:hint="eastAsia" w:ascii="仿宋_GB2312" w:hAnsi="仿宋_GB2312" w:eastAsia="仿宋_GB2312" w:cs="仿宋_GB2312"/>
          <w:sz w:val="32"/>
          <w:szCs w:val="32"/>
          <w:highlight w:val="none"/>
          <w:lang w:val="en-US" w:eastAsia="zh-CN"/>
        </w:rPr>
        <w:t>2026年没有使用政府性基金预算拨款安排的支出。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七、国有资本经营预算支出情况说明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广元市人民检察院</w:t>
      </w:r>
      <w:r>
        <w:rPr>
          <w:rFonts w:hint="eastAsia" w:ascii="仿宋_GB2312" w:hAnsi="仿宋_GB2312" w:eastAsia="仿宋_GB2312" w:cs="仿宋_GB2312"/>
          <w:sz w:val="32"/>
          <w:szCs w:val="32"/>
          <w:highlight w:val="none"/>
          <w:lang w:val="en-US" w:eastAsia="zh-CN"/>
        </w:rPr>
        <w:t>2026年没有使用国有资本经营预算拨款安排的支出。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八、其他重要事项的情况说明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（一）机关运行经费情况</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宋体" w:hAnsi="宋体" w:cs="宋体"/>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sz w:val="32"/>
          <w:szCs w:val="32"/>
          <w:highlight w:val="none"/>
          <w:lang w:val="en-US" w:eastAsia="zh-CN"/>
        </w:rPr>
        <w:t>2026年，</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广元市人民检察院的机关运行经费财政拨款预算为404.58万元，比2025年预算增加7.58万元，增长1.9%，主要原因是人员变动引起的职务变动生成的其他公用经费增加（如党建经费、老干部活动费等）。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2026年，广元市人民检察院安排政府采购预算95.05万元，其中：政府采购货物预算19.72万元；政府采购工程预算0万元；政府采购服务预算75.33万元。</w:t>
      </w:r>
    </w:p>
    <w:p>
      <w:pPr>
        <w:keepNext w:val="0"/>
        <w:keepLines w:val="0"/>
        <w:pageBreakBefore w:val="0"/>
        <w:widowControl w:val="0"/>
        <w:kinsoku/>
        <w:wordWrap/>
        <w:overflowPunct/>
        <w:topLinePunct w:val="0"/>
        <w:autoSpaceDE/>
        <w:autoSpaceDN/>
        <w:bidi w:val="0"/>
        <w:adjustRightInd/>
        <w:snapToGrid/>
        <w:spacing w:line="576" w:lineRule="exact"/>
        <w:ind w:firstLine="600" w:firstLineChars="200"/>
        <w:textAlignment w:val="auto"/>
        <w:rPr>
          <w:rFonts w:hint="eastAsia" w:ascii="楷体_GB2312" w:hAnsi="楷体_GB2312" w:eastAsia="楷体_GB2312" w:cs="楷体_GB2312"/>
          <w:sz w:val="30"/>
          <w:szCs w:val="30"/>
          <w:highlight w:val="none"/>
          <w:lang w:val="en-US" w:eastAsia="zh-CN"/>
        </w:rPr>
      </w:pPr>
      <w:r>
        <w:rPr>
          <w:rFonts w:hint="eastAsia" w:ascii="楷体_GB2312" w:hAnsi="楷体_GB2312" w:eastAsia="楷体_GB2312" w:cs="楷体_GB2312"/>
          <w:sz w:val="30"/>
          <w:szCs w:val="30"/>
          <w:highlight w:val="none"/>
          <w:lang w:val="en-US" w:eastAsia="zh-CN"/>
        </w:rPr>
        <w:t>（三）国有资产占有使用情况</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截至2025年底，广元市人民检察院共有车辆15辆，其中，特种专业技术用车5辆、执法执勤用车10辆。单位无价值200万元以上的大型设备。</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2026年部门预算未安排购置车辆及单位价值200万元以上大型设备。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lang w:val="en-US" w:eastAsia="zh-CN"/>
        </w:rPr>
        <w:t>（四）预算绩效情况</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2026年广元市人民检察院开展绩效目标管理的项目23个，涉及预算3308.97万元，其中：人员类项目10个，涉及预算 2521.19万元；运转类项目6个，涉及预算404.58万元；特定目标类项目7个，涉及预算383.2万元。</w:t>
      </w:r>
    </w:p>
    <w:p>
      <w:pPr>
        <w:pStyle w:val="2"/>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textAlignment w:val="auto"/>
        <w:outlineLvl w:val="1"/>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 xml:space="preserve">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default"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名词解释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highlight w:val="none"/>
          <w:lang w:val="en-US" w:eastAsia="zh-CN"/>
        </w:rPr>
      </w:pPr>
    </w:p>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br w:type="page"/>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一、财政拨款收入：</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指市级财政当年拨款形成的部门收入。按现行管理制度，部门预算中反映的财政拨款包括一般公共预算拨款和政府性基金预算拨款。</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二、公共安全（类）检察（款）行政运行（项）：</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指机关单位用于保障机构正常运行、开展日常工作的基本支出。</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三、公共安全（类）检察（款）机关服务（项）：</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指单位提供后勤服务的检察官培训中心产生的物业管理服务支出。</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四、公共安全（类）检察（款）检察监督（项）：</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指检察机关依法开展法律监督工作的支出。</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五、公共安全（类）检察（款）事业运行（项）：</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指检察官培训中心用于保障机构正常运行、开展日常工作的基本支出。</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六、公共安全（类）检察（款）其他检察支出（项）：</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指机关项目支出以外其他用于检察方面的支出。</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七、公共安全（类）其他公共安全支出（款）国家司法救助支出（项）：</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指国家司法救助方面的支出。</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八、社会保障和就业（类）行政事业单位养老支出（款）机关事业单位基本养老保险缴费支出（项）：</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指部门实施养老保险制度由单位缴纳的养老保险的支出。</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九、社会保障和就业（类）其他社会保障和就业支出（款）其他社会保障和就业支出（项）：</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指用于其他社会保障和就业方面的支出。</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十、卫生健康（类）行政事业单位医疗（款）行政单位医疗（项）：</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指机关及参公管理事业单位用于单位应缴纳基本医疗保险支出。</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十一、住房保障（类）住房改革支出（款）住房公积金（项）：</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指按照《住房公积金管理条例》的规定，由单位及其在职职工缴存的长期住房储金。</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十二、基本支出：</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指为保证机构正常运转，完成日常工作任务而发生的人员支出和公用支出。</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十三、项目支出：</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指在基本支出之外为完成特定行政任务和事业发展目标所发生的支出。</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十四、“三公”经费：</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shd w:val="clear" w:color="auto" w:fill="auto"/>
        <w:suppressAutoHyphens/>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黑体" w:hAnsi="黑体" w:eastAsia="黑体" w:cs="黑体"/>
          <w:i w:val="0"/>
          <w:caps w:val="0"/>
          <w:color w:val="auto"/>
          <w:spacing w:val="0"/>
          <w:kern w:val="0"/>
          <w:sz w:val="32"/>
          <w:szCs w:val="32"/>
          <w:highlight w:val="none"/>
          <w:shd w:val="clear" w:color="auto" w:fill="FFFFFF"/>
          <w:lang w:val="en-US" w:eastAsia="zh-CN" w:bidi="ar"/>
        </w:rPr>
        <w:t>十五、机关运行经费：</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广元市人民检察院2026年</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rightChars="0" w:firstLine="3520" w:firstLineChars="80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部门预算表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0" w:num="1"/>
          <w:rtlGutter w:val="0"/>
          <w:docGrid w:type="lines" w:linePitch="312" w:charSpace="0"/>
        </w:sectPr>
      </w:pPr>
    </w:p>
    <w:tbl>
      <w:tblPr>
        <w:tblStyle w:val="10"/>
        <w:tblW w:w="128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04"/>
        <w:gridCol w:w="439"/>
        <w:gridCol w:w="5961"/>
        <w:gridCol w:w="17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60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w:t>
            </w:r>
          </w:p>
        </w:tc>
        <w:tc>
          <w:tcPr>
            <w:tcW w:w="439" w:type="dxa"/>
            <w:tcBorders>
              <w:top w:val="nil"/>
              <w:left w:val="nil"/>
              <w:bottom w:val="nil"/>
              <w:right w:val="nil"/>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p>
        </w:tc>
        <w:tc>
          <w:tcPr>
            <w:tcW w:w="5961"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宋体" w:hAnsi="宋体" w:eastAsia="宋体" w:cs="宋体"/>
                <w:b/>
                <w:bCs/>
                <w:i w:val="0"/>
                <w:iCs w:val="0"/>
                <w:color w:val="000000"/>
                <w:kern w:val="0"/>
                <w:sz w:val="32"/>
                <w:szCs w:val="32"/>
                <w:u w:val="none"/>
                <w:lang w:val="en-US" w:eastAsia="zh-CN" w:bidi="ar"/>
              </w:rPr>
              <w:t>部门收支总表</w:t>
            </w:r>
          </w:p>
        </w:tc>
        <w:tc>
          <w:tcPr>
            <w:tcW w:w="179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jc w:val="right"/>
              <w:rPr>
                <w:rFonts w:hint="default" w:ascii="方正黑体简体" w:hAnsi="方正黑体简体" w:eastAsia="方正黑体简体" w:cs="方正黑体简体"/>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表1</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tbl>
      <w:tblPr>
        <w:tblStyle w:val="10"/>
        <w:tblW w:w="12397" w:type="dxa"/>
        <w:tblInd w:w="0" w:type="dxa"/>
        <w:shd w:val="clear" w:color="auto" w:fill="auto"/>
        <w:tblLayout w:type="autofit"/>
        <w:tblCellMar>
          <w:top w:w="0" w:type="dxa"/>
          <w:left w:w="0" w:type="dxa"/>
          <w:bottom w:w="0" w:type="dxa"/>
          <w:right w:w="0" w:type="dxa"/>
        </w:tblCellMar>
      </w:tblPr>
      <w:tblGrid>
        <w:gridCol w:w="4431"/>
        <w:gridCol w:w="1772"/>
        <w:gridCol w:w="4422"/>
        <w:gridCol w:w="1772"/>
      </w:tblGrid>
      <w:tr>
        <w:tblPrEx>
          <w:shd w:val="clear" w:color="auto" w:fill="auto"/>
          <w:tblCellMar>
            <w:top w:w="0" w:type="dxa"/>
            <w:left w:w="0" w:type="dxa"/>
            <w:bottom w:w="0" w:type="dxa"/>
            <w:right w:w="0" w:type="dxa"/>
          </w:tblCellMar>
        </w:tblPrEx>
        <w:trPr>
          <w:trHeight w:val="341" w:hRule="atLeast"/>
        </w:trPr>
        <w:tc>
          <w:tcPr>
            <w:tcW w:w="4431" w:type="dxa"/>
            <w:tcBorders>
              <w:top w:val="single" w:color="FFFFFF" w:sz="4" w:space="0"/>
              <w:left w:val="single" w:color="FFFFFF" w:sz="4" w:space="0"/>
              <w:bottom w:val="nil"/>
              <w:right w:val="single" w:color="FFFFFF"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部门：</w:t>
            </w:r>
            <w:r>
              <w:rPr>
                <w:rFonts w:hint="eastAsia" w:ascii="宋体" w:hAnsi="宋体" w:cs="宋体"/>
                <w:i w:val="0"/>
                <w:color w:val="000000"/>
                <w:kern w:val="0"/>
                <w:sz w:val="22"/>
                <w:szCs w:val="22"/>
                <w:u w:val="none"/>
                <w:lang w:val="en-US" w:eastAsia="zh-CN" w:bidi="ar"/>
              </w:rPr>
              <w:t>四川省广元市人民检察院</w:t>
            </w:r>
          </w:p>
        </w:tc>
        <w:tc>
          <w:tcPr>
            <w:tcW w:w="1772" w:type="dxa"/>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4431" w:type="dxa"/>
            <w:tcBorders>
              <w:top w:val="nil"/>
              <w:left w:val="nil"/>
              <w:bottom w:val="nil"/>
              <w:right w:val="nil"/>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1772" w:type="dxa"/>
            <w:tcBorders>
              <w:top w:val="single" w:color="FFFFFF" w:sz="4" w:space="0"/>
              <w:left w:val="single" w:color="FFFFFF" w:sz="4" w:space="0"/>
              <w:bottom w:val="nil"/>
              <w:right w:val="single" w:color="FFFFFF"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金额单位：万元</w:t>
            </w:r>
          </w:p>
        </w:tc>
      </w:tr>
      <w:tr>
        <w:tblPrEx>
          <w:shd w:val="clear" w:color="auto" w:fill="auto"/>
          <w:tblCellMar>
            <w:top w:w="0" w:type="dxa"/>
            <w:left w:w="0" w:type="dxa"/>
            <w:bottom w:w="0" w:type="dxa"/>
            <w:right w:w="0" w:type="dxa"/>
          </w:tblCellMar>
        </w:tblPrEx>
        <w:trPr>
          <w:trHeight w:val="427" w:hRule="atLeast"/>
        </w:trPr>
        <w:tc>
          <w:tcPr>
            <w:tcW w:w="0" w:type="auto"/>
            <w:gridSpan w:val="2"/>
            <w:tcBorders>
              <w:top w:val="single" w:color="C0C0C0" w:sz="4" w:space="0"/>
              <w:left w:val="single" w:color="C0C0C0" w:sz="4" w:space="0"/>
              <w:bottom w:val="single" w:color="C0C0C0" w:sz="4" w:space="0"/>
              <w:right w:val="single" w:color="C0C0C0" w:sz="4" w:space="0"/>
            </w:tcBorders>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0" w:type="auto"/>
            <w:gridSpan w:val="2"/>
            <w:tcBorders>
              <w:top w:val="single" w:color="C0C0C0" w:sz="4" w:space="0"/>
              <w:left w:val="single" w:color="C0C0C0" w:sz="4" w:space="0"/>
              <w:bottom w:val="single" w:color="C0C0C0" w:sz="4" w:space="0"/>
              <w:right w:val="single" w:color="C0C0C0" w:sz="4" w:space="0"/>
            </w:tcBorders>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tblPrEx>
          <w:shd w:val="clear" w:color="auto" w:fill="auto"/>
          <w:tblCellMar>
            <w:top w:w="0" w:type="dxa"/>
            <w:left w:w="0" w:type="dxa"/>
            <w:bottom w:w="0" w:type="dxa"/>
            <w:right w:w="0" w:type="dxa"/>
          </w:tblCellMar>
        </w:tblPrEx>
        <w:trPr>
          <w:trHeight w:val="427" w:hRule="atLeast"/>
        </w:trPr>
        <w:tc>
          <w:tcPr>
            <w:tcW w:w="0" w:type="auto"/>
            <w:tcBorders>
              <w:top w:val="single" w:color="C0C0C0" w:sz="4" w:space="0"/>
              <w:left w:val="single" w:color="C0C0C0" w:sz="4" w:space="0"/>
              <w:bottom w:val="single" w:color="C0C0C0" w:sz="4" w:space="0"/>
              <w:right w:val="single" w:color="C0C0C0" w:sz="4" w:space="0"/>
            </w:tcBorders>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0" w:type="auto"/>
            <w:tcBorders>
              <w:top w:val="single" w:color="C0C0C0" w:sz="4" w:space="0"/>
              <w:left w:val="single" w:color="C0C0C0" w:sz="4" w:space="0"/>
              <w:bottom w:val="single" w:color="C0C0C0" w:sz="4" w:space="0"/>
              <w:right w:val="single" w:color="C0C0C0" w:sz="4" w:space="0"/>
            </w:tcBorders>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0" w:type="auto"/>
            <w:tcBorders>
              <w:top w:val="single" w:color="C0C0C0" w:sz="4" w:space="0"/>
              <w:left w:val="single" w:color="C0C0C0" w:sz="4" w:space="0"/>
              <w:bottom w:val="single" w:color="C0C0C0" w:sz="4" w:space="0"/>
              <w:right w:val="single" w:color="C0C0C0" w:sz="4" w:space="0"/>
            </w:tcBorders>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0" w:type="auto"/>
            <w:tcBorders>
              <w:top w:val="single" w:color="C0C0C0" w:sz="4" w:space="0"/>
              <w:left w:val="single" w:color="C0C0C0" w:sz="4" w:space="0"/>
              <w:bottom w:val="single" w:color="C0C0C0" w:sz="4" w:space="0"/>
              <w:right w:val="single" w:color="C0C0C0" w:sz="4" w:space="0"/>
            </w:tcBorders>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 xml:space="preserve">一、一般公共预算拨款收入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3,308.97</w:t>
            </w: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一、一般公共服务支出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 xml:space="preserve">二、政府性基金预算拨款收入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二、外交支出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 xml:space="preserve">三、国有资本经营预算拨款收入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三、国防支出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 xml:space="preserve">四、事业收入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四、公共安全支出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2,823.69</w:t>
            </w:r>
          </w:p>
        </w:tc>
      </w:tr>
      <w:tr>
        <w:tblPrEx>
          <w:shd w:val="clear" w:color="auto" w:fill="auto"/>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 xml:space="preserve">五、事业单位经营收入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五、教育支出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 xml:space="preserve">六、其他收入 </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六、科学技术支出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七、文化旅游体育与传媒支出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八、社会保障和就业支出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222.44</w:t>
            </w: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九、社会保险基金支出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十、卫生健康支出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74.37</w:t>
            </w: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十一、节能环保支出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十二、城乡社区支出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十三、农林水支出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十四、交通运输支出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十五、资源勘探工业信息等支出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十六、商业服务业等支出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十七、金融支出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十八、援助其他地区支出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十九、自然资源海洋气象等支出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二十、住房保障支出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188.47</w:t>
            </w: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二十一、粮油物资储备支出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二十二、国有资本经营预算支出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二十三、灾害防治及应急管理支出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二十四、其他支出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二十五、债务还本支出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二十六、债务付息支出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二十七、债务发行费用支出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19"/>
                <w:lang w:val="en-US" w:eastAsia="zh-CN" w:bidi="ar"/>
              </w:rPr>
              <w:t>二十八、抗疫特别国债安排的支出</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Style w:val="20"/>
                <w:lang w:val="en-US" w:eastAsia="zh-CN" w:bidi="ar"/>
              </w:rPr>
              <w:t>本 年 收 入 合 计</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3,308.97</w:t>
            </w:r>
          </w:p>
        </w:tc>
        <w:tc>
          <w:tcPr>
            <w:tcW w:w="4431"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Style w:val="20"/>
                <w:lang w:val="en-US" w:eastAsia="zh-CN" w:bidi="ar"/>
              </w:rPr>
              <w:t>本 年 支 出 合 计</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3,308.97</w:t>
            </w:r>
          </w:p>
        </w:tc>
      </w:tr>
      <w:tr>
        <w:tblPrEx>
          <w:shd w:val="clear" w:color="auto" w:fill="auto"/>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七、上年结转</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398" w:hRule="atLeast"/>
        </w:trPr>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  总  计</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3,308.97</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  总  计</w:t>
            </w:r>
          </w:p>
        </w:tc>
        <w:tc>
          <w:tcPr>
            <w:tcW w:w="0" w:type="auto"/>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3,308.97</w:t>
            </w:r>
          </w:p>
        </w:tc>
      </w:tr>
      <w:tr>
        <w:tblPrEx>
          <w:shd w:val="clear" w:color="auto" w:fill="auto"/>
          <w:tblCellMar>
            <w:top w:w="0" w:type="dxa"/>
            <w:left w:w="0" w:type="dxa"/>
            <w:bottom w:w="0" w:type="dxa"/>
            <w:right w:w="0" w:type="dxa"/>
          </w:tblCellMar>
        </w:tblPrEx>
        <w:trPr>
          <w:trHeight w:val="170" w:hRule="atLeast"/>
        </w:trPr>
        <w:tc>
          <w:tcPr>
            <w:tcW w:w="0" w:type="auto"/>
            <w:tcBorders>
              <w:top w:val="nil"/>
              <w:left w:val="single" w:color="FFFFFF" w:sz="4" w:space="0"/>
              <w:bottom w:val="nil"/>
              <w:right w:val="single" w:color="FFFFFF"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1772" w:type="dxa"/>
            <w:tcBorders>
              <w:top w:val="nil"/>
              <w:left w:val="single" w:color="FFFFFF" w:sz="4" w:space="0"/>
              <w:bottom w:val="nil"/>
              <w:right w:val="single" w:color="FFFFFF" w:sz="4" w:space="0"/>
            </w:tcBorders>
            <w:shd w:val="clear" w:color="auto" w:fill="auto"/>
            <w:tcMar>
              <w:top w:w="12" w:type="dxa"/>
              <w:left w:w="12" w:type="dxa"/>
              <w:right w:w="12" w:type="dxa"/>
            </w:tcMar>
            <w:vAlign w:val="center"/>
          </w:tcPr>
          <w:p>
            <w:pPr>
              <w:rPr>
                <w:rFonts w:hint="eastAsia" w:ascii="Hiragino Sans GB" w:hAnsi="Hiragino Sans GB" w:eastAsia="Hiragino Sans GB" w:cs="Hiragino Sans GB"/>
                <w:i w:val="0"/>
                <w:color w:val="000000"/>
                <w:sz w:val="18"/>
                <w:szCs w:val="18"/>
                <w:u w:val="none"/>
              </w:rPr>
            </w:pPr>
          </w:p>
        </w:tc>
        <w:tc>
          <w:tcPr>
            <w:tcW w:w="4431" w:type="dxa"/>
            <w:tcBorders>
              <w:top w:val="nil"/>
              <w:left w:val="single" w:color="FFFFFF" w:sz="4" w:space="0"/>
              <w:bottom w:val="nil"/>
              <w:right w:val="single" w:color="FFFFFF" w:sz="4" w:space="0"/>
            </w:tcBorders>
            <w:shd w:val="clear" w:color="auto" w:fill="auto"/>
            <w:tcMar>
              <w:top w:w="12" w:type="dxa"/>
              <w:left w:w="12" w:type="dxa"/>
              <w:right w:w="12" w:type="dxa"/>
            </w:tcMar>
            <w:vAlign w:val="center"/>
          </w:tcPr>
          <w:p>
            <w:pPr>
              <w:rPr>
                <w:rFonts w:hint="default" w:ascii="Hiragino Sans GB" w:hAnsi="Hiragino Sans GB" w:eastAsia="Hiragino Sans GB" w:cs="Hiragino Sans GB"/>
                <w:i w:val="0"/>
                <w:color w:val="000000"/>
                <w:sz w:val="18"/>
                <w:szCs w:val="18"/>
                <w:u w:val="none"/>
              </w:rPr>
            </w:pPr>
          </w:p>
        </w:tc>
        <w:tc>
          <w:tcPr>
            <w:tcW w:w="0" w:type="auto"/>
            <w:tcBorders>
              <w:top w:val="nil"/>
              <w:left w:val="single" w:color="FFFFFF" w:sz="4" w:space="0"/>
              <w:bottom w:val="nil"/>
              <w:right w:val="single" w:color="FFFFFF"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tbl>
      <w:tblPr>
        <w:tblStyle w:val="10"/>
        <w:tblW w:w="139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2"/>
        <w:gridCol w:w="874"/>
        <w:gridCol w:w="498"/>
        <w:gridCol w:w="1023"/>
        <w:gridCol w:w="281"/>
        <w:gridCol w:w="695"/>
        <w:gridCol w:w="279"/>
        <w:gridCol w:w="561"/>
        <w:gridCol w:w="784"/>
        <w:gridCol w:w="139"/>
        <w:gridCol w:w="835"/>
        <w:gridCol w:w="120"/>
        <w:gridCol w:w="854"/>
        <w:gridCol w:w="28"/>
        <w:gridCol w:w="809"/>
        <w:gridCol w:w="137"/>
        <w:gridCol w:w="775"/>
        <w:gridCol w:w="199"/>
        <w:gridCol w:w="653"/>
        <w:gridCol w:w="322"/>
        <w:gridCol w:w="413"/>
        <w:gridCol w:w="432"/>
        <w:gridCol w:w="324"/>
        <w:gridCol w:w="781"/>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86"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附表2</w:t>
            </w:r>
          </w:p>
        </w:tc>
        <w:tc>
          <w:tcPr>
            <w:tcW w:w="1521" w:type="dxa"/>
            <w:gridSpan w:val="2"/>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976"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40"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23"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55" w:type="dxa"/>
            <w:gridSpan w:val="2"/>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882" w:type="dxa"/>
            <w:gridSpan w:val="2"/>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809" w:type="dxa"/>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912"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52"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735" w:type="dxa"/>
            <w:gridSpan w:val="2"/>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756" w:type="dxa"/>
            <w:gridSpan w:val="2"/>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1756" w:type="dxa"/>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903" w:type="dxa"/>
            <w:gridSpan w:val="25"/>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1" w:hRule="atLeast"/>
        </w:trPr>
        <w:tc>
          <w:tcPr>
            <w:tcW w:w="3507" w:type="dxa"/>
            <w:gridSpan w:val="4"/>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976" w:type="dxa"/>
            <w:gridSpan w:val="2"/>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40" w:type="dxa"/>
            <w:gridSpan w:val="2"/>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3" w:type="dxa"/>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55" w:type="dxa"/>
            <w:gridSpan w:val="2"/>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82" w:type="dxa"/>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9"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12" w:type="dxa"/>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52" w:type="dxa"/>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35" w:type="dxa"/>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56" w:type="dxa"/>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41" w:hRule="atLeast"/>
        </w:trPr>
        <w:tc>
          <w:tcPr>
            <w:tcW w:w="3788" w:type="dxa"/>
            <w:gridSpan w:val="5"/>
            <w:tcBorders>
              <w:top w:val="single" w:color="FFFFFF" w:sz="4" w:space="0"/>
              <w:left w:val="single" w:color="FFFFFF" w:sz="4" w:space="0"/>
              <w:bottom w:val="nil"/>
              <w:right w:val="single" w:color="FFFFFF"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部门：</w:t>
            </w:r>
            <w:r>
              <w:rPr>
                <w:rFonts w:hint="eastAsia" w:ascii="宋体" w:hAnsi="宋体" w:cs="宋体"/>
                <w:i w:val="0"/>
                <w:color w:val="000000"/>
                <w:kern w:val="0"/>
                <w:sz w:val="22"/>
                <w:szCs w:val="22"/>
                <w:u w:val="none"/>
                <w:lang w:val="en-US" w:eastAsia="zh-CN" w:bidi="ar"/>
              </w:rPr>
              <w:t>四川省广元市人民检察院</w:t>
            </w:r>
          </w:p>
        </w:tc>
        <w:tc>
          <w:tcPr>
            <w:tcW w:w="974" w:type="dxa"/>
            <w:gridSpan w:val="2"/>
            <w:tcBorders>
              <w:top w:val="single" w:color="FFFFFF" w:sz="4" w:space="0"/>
              <w:left w:val="single" w:color="FFFFFF" w:sz="4" w:space="0"/>
              <w:bottom w:val="nil"/>
              <w:right w:val="single" w:color="FFFFFF"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1345" w:type="dxa"/>
            <w:gridSpan w:val="2"/>
            <w:tcBorders>
              <w:top w:val="single" w:color="FFFFFF" w:sz="4" w:space="0"/>
              <w:left w:val="single" w:color="FFFFFF" w:sz="4" w:space="0"/>
              <w:bottom w:val="nil"/>
              <w:right w:val="single" w:color="FFFFFF"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974" w:type="dxa"/>
            <w:gridSpan w:val="2"/>
            <w:tcBorders>
              <w:top w:val="single" w:color="FFFFFF" w:sz="4" w:space="0"/>
              <w:left w:val="single" w:color="FFFFFF" w:sz="4" w:space="0"/>
              <w:bottom w:val="nil"/>
              <w:right w:val="single" w:color="FFFFFF"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974" w:type="dxa"/>
            <w:gridSpan w:val="2"/>
            <w:tcBorders>
              <w:top w:val="single" w:color="FFFFFF" w:sz="4" w:space="0"/>
              <w:left w:val="single" w:color="FFFFFF" w:sz="4" w:space="0"/>
              <w:bottom w:val="nil"/>
              <w:right w:val="single" w:color="FFFFFF"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974" w:type="dxa"/>
            <w:gridSpan w:val="3"/>
            <w:tcBorders>
              <w:top w:val="single" w:color="FFFFFF" w:sz="4" w:space="0"/>
              <w:left w:val="single" w:color="FFFFFF" w:sz="4" w:space="0"/>
              <w:bottom w:val="nil"/>
              <w:right w:val="single" w:color="FFFFFF"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974" w:type="dxa"/>
            <w:gridSpan w:val="2"/>
            <w:tcBorders>
              <w:top w:val="single" w:color="FFFFFF" w:sz="4" w:space="0"/>
              <w:left w:val="single" w:color="FFFFFF" w:sz="4" w:space="0"/>
              <w:bottom w:val="nil"/>
              <w:right w:val="single" w:color="FFFFFF"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975" w:type="dxa"/>
            <w:gridSpan w:val="2"/>
            <w:tcBorders>
              <w:top w:val="single" w:color="FFFFFF" w:sz="4" w:space="0"/>
              <w:left w:val="single" w:color="FFFFFF" w:sz="4" w:space="0"/>
              <w:bottom w:val="nil"/>
              <w:right w:val="single" w:color="FFFFFF"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845" w:type="dxa"/>
            <w:gridSpan w:val="2"/>
            <w:tcBorders>
              <w:top w:val="single" w:color="FFFFFF" w:sz="4" w:space="0"/>
              <w:left w:val="single" w:color="FFFFFF" w:sz="4" w:space="0"/>
              <w:bottom w:val="nil"/>
              <w:right w:val="single" w:color="FFFFFF" w:sz="4" w:space="0"/>
            </w:tcBorders>
            <w:shd w:val="clear" w:color="auto" w:fill="auto"/>
            <w:tcMar>
              <w:top w:w="12" w:type="dxa"/>
              <w:left w:w="12" w:type="dxa"/>
              <w:right w:w="12" w:type="dxa"/>
            </w:tcMar>
            <w:vAlign w:val="center"/>
          </w:tcPr>
          <w:p>
            <w:pPr>
              <w:rPr>
                <w:rFonts w:hint="eastAsia" w:ascii="宋体" w:hAnsi="宋体" w:eastAsia="宋体" w:cs="宋体"/>
                <w:i w:val="0"/>
                <w:color w:val="000000"/>
                <w:sz w:val="18"/>
                <w:szCs w:val="18"/>
                <w:u w:val="none"/>
              </w:rPr>
            </w:pPr>
          </w:p>
        </w:tc>
        <w:tc>
          <w:tcPr>
            <w:tcW w:w="2080" w:type="dxa"/>
            <w:gridSpan w:val="3"/>
            <w:tcBorders>
              <w:top w:val="single" w:color="FFFFFF" w:sz="4" w:space="0"/>
              <w:left w:val="single" w:color="FFFFFF" w:sz="4" w:space="0"/>
              <w:bottom w:val="nil"/>
              <w:right w:val="single" w:color="FFFFFF"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r>
              <w:rPr>
                <w:rFonts w:hint="eastAsia" w:ascii="宋体" w:hAnsi="宋体" w:cs="宋体"/>
                <w:i w:val="0"/>
                <w:iCs w:val="0"/>
                <w:color w:val="000000"/>
                <w:kern w:val="0"/>
                <w:sz w:val="22"/>
                <w:szCs w:val="22"/>
                <w:u w:val="none"/>
                <w:lang w:val="en-US" w:eastAsia="zh-CN" w:bidi="ar"/>
              </w:rPr>
              <w:t>单</w:t>
            </w:r>
            <w:r>
              <w:rPr>
                <w:rFonts w:hint="eastAsia" w:ascii="宋体" w:hAnsi="宋体" w:eastAsia="宋体" w:cs="宋体"/>
                <w:i w:val="0"/>
                <w:iCs w:val="0"/>
                <w:color w:val="000000"/>
                <w:kern w:val="0"/>
                <w:sz w:val="22"/>
                <w:szCs w:val="22"/>
                <w:u w:val="none"/>
                <w:lang w:val="en-US" w:eastAsia="zh-CN" w:bidi="ar"/>
              </w:rPr>
              <w:t>位：万元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27" w:hRule="atLeast"/>
        </w:trPr>
        <w:tc>
          <w:tcPr>
            <w:tcW w:w="2484" w:type="dxa"/>
            <w:gridSpan w:val="3"/>
            <w:tcBorders>
              <w:top w:val="single" w:color="C2C3C4" w:sz="4" w:space="0"/>
              <w:left w:val="single" w:color="C2C3C4" w:sz="4" w:space="0"/>
              <w:bottom w:val="single" w:color="C2C3C4" w:sz="4" w:space="0"/>
              <w:right w:val="single" w:color="C2C3C4"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1304" w:type="dxa"/>
            <w:gridSpan w:val="2"/>
            <w:vMerge w:val="restart"/>
            <w:tcBorders>
              <w:top w:val="single" w:color="C2C3C4" w:sz="4" w:space="0"/>
              <w:left w:val="single" w:color="C2C3C4" w:sz="4" w:space="0"/>
              <w:bottom w:val="single" w:color="C2C3C4" w:sz="4" w:space="0"/>
              <w:right w:val="single" w:color="C2C3C4"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974" w:type="dxa"/>
            <w:gridSpan w:val="2"/>
            <w:vMerge w:val="restart"/>
            <w:tcBorders>
              <w:top w:val="single" w:color="C2C3C4" w:sz="4" w:space="0"/>
              <w:left w:val="single" w:color="C2C3C4" w:sz="4" w:space="0"/>
              <w:bottom w:val="single" w:color="C2C3C4" w:sz="4" w:space="0"/>
              <w:right w:val="single" w:color="C2C3C4"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上年结转</w:t>
            </w:r>
          </w:p>
        </w:tc>
        <w:tc>
          <w:tcPr>
            <w:tcW w:w="1345" w:type="dxa"/>
            <w:gridSpan w:val="2"/>
            <w:vMerge w:val="restart"/>
            <w:tcBorders>
              <w:top w:val="single" w:color="C2C3C4" w:sz="4" w:space="0"/>
              <w:left w:val="single" w:color="C2C3C4" w:sz="4" w:space="0"/>
              <w:bottom w:val="single" w:color="C2C3C4" w:sz="4" w:space="0"/>
              <w:right w:val="single" w:color="C2C3C4"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一般公共预算拨款收入</w:t>
            </w:r>
          </w:p>
        </w:tc>
        <w:tc>
          <w:tcPr>
            <w:tcW w:w="974" w:type="dxa"/>
            <w:gridSpan w:val="2"/>
            <w:vMerge w:val="restart"/>
            <w:tcBorders>
              <w:top w:val="single" w:color="C2C3C4" w:sz="4" w:space="0"/>
              <w:left w:val="single" w:color="C2C3C4" w:sz="4" w:space="0"/>
              <w:bottom w:val="single" w:color="C2C3C4" w:sz="4" w:space="0"/>
              <w:right w:val="single" w:color="C2C3C4"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政府性基金预算拨款收入</w:t>
            </w:r>
          </w:p>
        </w:tc>
        <w:tc>
          <w:tcPr>
            <w:tcW w:w="974" w:type="dxa"/>
            <w:gridSpan w:val="2"/>
            <w:vMerge w:val="restart"/>
            <w:tcBorders>
              <w:top w:val="single" w:color="C2C3C4" w:sz="4" w:space="0"/>
              <w:left w:val="single" w:color="C2C3C4" w:sz="4" w:space="0"/>
              <w:bottom w:val="single" w:color="C2C3C4" w:sz="4" w:space="0"/>
              <w:right w:val="single" w:color="C2C3C4"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国有资本经营预算拨款收入</w:t>
            </w:r>
          </w:p>
        </w:tc>
        <w:tc>
          <w:tcPr>
            <w:tcW w:w="974" w:type="dxa"/>
            <w:gridSpan w:val="3"/>
            <w:vMerge w:val="restart"/>
            <w:tcBorders>
              <w:top w:val="single" w:color="C2C3C4" w:sz="4" w:space="0"/>
              <w:left w:val="single" w:color="C2C3C4" w:sz="4" w:space="0"/>
              <w:bottom w:val="single" w:color="C2C3C4" w:sz="4" w:space="0"/>
              <w:right w:val="single" w:color="C2C3C4"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事业收入</w:t>
            </w:r>
          </w:p>
        </w:tc>
        <w:tc>
          <w:tcPr>
            <w:tcW w:w="974" w:type="dxa"/>
            <w:gridSpan w:val="2"/>
            <w:vMerge w:val="restart"/>
            <w:tcBorders>
              <w:top w:val="single" w:color="C2C3C4" w:sz="4" w:space="0"/>
              <w:left w:val="single" w:color="C2C3C4" w:sz="4" w:space="0"/>
              <w:bottom w:val="single" w:color="C2C3C4" w:sz="4" w:space="0"/>
              <w:right w:val="single" w:color="C2C3C4"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事业单位经营收入 </w:t>
            </w:r>
          </w:p>
        </w:tc>
        <w:tc>
          <w:tcPr>
            <w:tcW w:w="975" w:type="dxa"/>
            <w:gridSpan w:val="2"/>
            <w:vMerge w:val="restart"/>
            <w:tcBorders>
              <w:top w:val="single" w:color="C2C3C4" w:sz="4" w:space="0"/>
              <w:left w:val="single" w:color="C2C3C4" w:sz="4" w:space="0"/>
              <w:bottom w:val="single" w:color="C2C3C4" w:sz="4" w:space="0"/>
              <w:right w:val="single" w:color="C2C3C4"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其他收入</w:t>
            </w:r>
          </w:p>
        </w:tc>
        <w:tc>
          <w:tcPr>
            <w:tcW w:w="845" w:type="dxa"/>
            <w:gridSpan w:val="2"/>
            <w:vMerge w:val="restart"/>
            <w:tcBorders>
              <w:top w:val="single" w:color="C2C3C4" w:sz="4" w:space="0"/>
              <w:left w:val="single" w:color="C2C3C4" w:sz="4" w:space="0"/>
              <w:bottom w:val="single" w:color="C2C3C4" w:sz="4" w:space="0"/>
              <w:right w:val="single" w:color="C2C3C4"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上级补助收入</w:t>
            </w:r>
          </w:p>
        </w:tc>
        <w:tc>
          <w:tcPr>
            <w:tcW w:w="1105" w:type="dxa"/>
            <w:gridSpan w:val="2"/>
            <w:vMerge w:val="restart"/>
            <w:tcBorders>
              <w:top w:val="single" w:color="C2C3C4" w:sz="4" w:space="0"/>
              <w:left w:val="single" w:color="C2C3C4" w:sz="4" w:space="0"/>
              <w:bottom w:val="single" w:color="C2C3C4" w:sz="4" w:space="0"/>
              <w:right w:val="single" w:color="C2C3C4"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附属单位上缴收入</w:t>
            </w:r>
          </w:p>
        </w:tc>
        <w:tc>
          <w:tcPr>
            <w:tcW w:w="975" w:type="dxa"/>
            <w:vMerge w:val="restart"/>
            <w:tcBorders>
              <w:top w:val="single" w:color="C2C3C4" w:sz="4" w:space="0"/>
              <w:left w:val="single" w:color="C2C3C4" w:sz="4" w:space="0"/>
              <w:bottom w:val="single" w:color="C2C3C4" w:sz="4" w:space="0"/>
              <w:right w:val="single" w:color="C2C3C4"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财政专户管理资金收入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1020" w:hRule="atLeast"/>
        </w:trPr>
        <w:tc>
          <w:tcPr>
            <w:tcW w:w="1112" w:type="dxa"/>
            <w:tcBorders>
              <w:top w:val="single" w:color="C2C3C4" w:sz="4" w:space="0"/>
              <w:left w:val="single" w:color="C2C3C4" w:sz="4" w:space="0"/>
              <w:bottom w:val="single" w:color="C2C3C4" w:sz="4" w:space="0"/>
              <w:right w:val="single" w:color="C2C3C4"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单位代码</w:t>
            </w:r>
          </w:p>
        </w:tc>
        <w:tc>
          <w:tcPr>
            <w:tcW w:w="1372" w:type="dxa"/>
            <w:gridSpan w:val="2"/>
            <w:tcBorders>
              <w:top w:val="single" w:color="C2C3C4" w:sz="4" w:space="0"/>
              <w:left w:val="single" w:color="C2C3C4" w:sz="4" w:space="0"/>
              <w:bottom w:val="single" w:color="C2C3C4" w:sz="4" w:space="0"/>
              <w:right w:val="single" w:color="C2C3C4"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单位名称</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w:t>
            </w:r>
          </w:p>
        </w:tc>
        <w:tc>
          <w:tcPr>
            <w:tcW w:w="1304" w:type="dxa"/>
            <w:gridSpan w:val="2"/>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74" w:type="dxa"/>
            <w:gridSpan w:val="2"/>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345" w:type="dxa"/>
            <w:gridSpan w:val="2"/>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74" w:type="dxa"/>
            <w:gridSpan w:val="2"/>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74" w:type="dxa"/>
            <w:gridSpan w:val="2"/>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74" w:type="dxa"/>
            <w:gridSpan w:val="3"/>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74" w:type="dxa"/>
            <w:gridSpan w:val="2"/>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75" w:type="dxa"/>
            <w:gridSpan w:val="2"/>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845" w:type="dxa"/>
            <w:gridSpan w:val="2"/>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105" w:type="dxa"/>
            <w:gridSpan w:val="2"/>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75" w:type="dxa"/>
            <w:vMerge w:val="continue"/>
            <w:tcBorders>
              <w:top w:val="single" w:color="C2C3C4" w:sz="4" w:space="0"/>
              <w:left w:val="single" w:color="C2C3C4" w:sz="4" w:space="0"/>
              <w:bottom w:val="single" w:color="C2C3C4" w:sz="4" w:space="0"/>
              <w:right w:val="single" w:color="C2C3C4" w:sz="4" w:space="0"/>
            </w:tcBorders>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922" w:hRule="atLeast"/>
        </w:trPr>
        <w:tc>
          <w:tcPr>
            <w:tcW w:w="1112"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372" w:type="dxa"/>
            <w:gridSpan w:val="2"/>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1304" w:type="dxa"/>
            <w:gridSpan w:val="2"/>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3,308.97</w:t>
            </w:r>
          </w:p>
        </w:tc>
        <w:tc>
          <w:tcPr>
            <w:tcW w:w="974" w:type="dxa"/>
            <w:gridSpan w:val="2"/>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1345" w:type="dxa"/>
            <w:gridSpan w:val="2"/>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3,308.97</w:t>
            </w:r>
          </w:p>
        </w:tc>
        <w:tc>
          <w:tcPr>
            <w:tcW w:w="974" w:type="dxa"/>
            <w:gridSpan w:val="2"/>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974" w:type="dxa"/>
            <w:gridSpan w:val="2"/>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974" w:type="dxa"/>
            <w:gridSpan w:val="3"/>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974" w:type="dxa"/>
            <w:gridSpan w:val="2"/>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975" w:type="dxa"/>
            <w:gridSpan w:val="2"/>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845" w:type="dxa"/>
            <w:gridSpan w:val="2"/>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1105" w:type="dxa"/>
            <w:gridSpan w:val="2"/>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c>
          <w:tcPr>
            <w:tcW w:w="975"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842" w:hRule="atLeast"/>
        </w:trPr>
        <w:tc>
          <w:tcPr>
            <w:tcW w:w="1112" w:type="dxa"/>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372" w:type="dxa"/>
            <w:gridSpan w:val="2"/>
            <w:tcBorders>
              <w:top w:val="single" w:color="C2C3C4" w:sz="4" w:space="0"/>
              <w:left w:val="single" w:color="C2C3C4" w:sz="4" w:space="0"/>
              <w:bottom w:val="single" w:color="C2C3C4" w:sz="4" w:space="0"/>
              <w:right w:val="single" w:color="C2C3C4" w:sz="4" w:space="0"/>
            </w:tcBorders>
            <w:shd w:val="clear" w:color="FFFFFF"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304" w:type="dxa"/>
            <w:gridSpan w:val="2"/>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3,308.97</w:t>
            </w:r>
          </w:p>
        </w:tc>
        <w:tc>
          <w:tcPr>
            <w:tcW w:w="974" w:type="dxa"/>
            <w:gridSpan w:val="2"/>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345" w:type="dxa"/>
            <w:gridSpan w:val="2"/>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3,308.97</w:t>
            </w:r>
          </w:p>
        </w:tc>
        <w:tc>
          <w:tcPr>
            <w:tcW w:w="974" w:type="dxa"/>
            <w:gridSpan w:val="2"/>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974" w:type="dxa"/>
            <w:gridSpan w:val="2"/>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974" w:type="dxa"/>
            <w:gridSpan w:val="3"/>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974" w:type="dxa"/>
            <w:gridSpan w:val="2"/>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975" w:type="dxa"/>
            <w:gridSpan w:val="2"/>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845" w:type="dxa"/>
            <w:gridSpan w:val="2"/>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05" w:type="dxa"/>
            <w:gridSpan w:val="2"/>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975" w:type="dxa"/>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1100" w:hRule="atLeast"/>
        </w:trPr>
        <w:tc>
          <w:tcPr>
            <w:tcW w:w="1112"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204001</w:t>
            </w:r>
          </w:p>
        </w:tc>
        <w:tc>
          <w:tcPr>
            <w:tcW w:w="1372" w:type="dxa"/>
            <w:gridSpan w:val="2"/>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四川省广元市人民检察院</w:t>
            </w:r>
          </w:p>
        </w:tc>
        <w:tc>
          <w:tcPr>
            <w:tcW w:w="1304" w:type="dxa"/>
            <w:gridSpan w:val="2"/>
            <w:tcBorders>
              <w:top w:val="single" w:color="C2C3C4" w:sz="4" w:space="0"/>
              <w:left w:val="single" w:color="C2C3C4" w:sz="4" w:space="0"/>
              <w:bottom w:val="single" w:color="C2C3C4" w:sz="4" w:space="0"/>
              <w:right w:val="single" w:color="C2C3C4" w:sz="4" w:space="0"/>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3,308.97</w:t>
            </w:r>
          </w:p>
        </w:tc>
        <w:tc>
          <w:tcPr>
            <w:tcW w:w="974" w:type="dxa"/>
            <w:gridSpan w:val="2"/>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345" w:type="dxa"/>
            <w:gridSpan w:val="2"/>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3,308.97</w:t>
            </w:r>
          </w:p>
        </w:tc>
        <w:tc>
          <w:tcPr>
            <w:tcW w:w="974" w:type="dxa"/>
            <w:gridSpan w:val="2"/>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974" w:type="dxa"/>
            <w:gridSpan w:val="2"/>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974" w:type="dxa"/>
            <w:gridSpan w:val="3"/>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974" w:type="dxa"/>
            <w:gridSpan w:val="2"/>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975" w:type="dxa"/>
            <w:gridSpan w:val="2"/>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845" w:type="dxa"/>
            <w:gridSpan w:val="2"/>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105" w:type="dxa"/>
            <w:gridSpan w:val="2"/>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975" w:type="dxa"/>
            <w:tcBorders>
              <w:top w:val="single" w:color="C2C3C4" w:sz="4" w:space="0"/>
              <w:left w:val="single" w:color="C2C3C4" w:sz="4" w:space="0"/>
              <w:bottom w:val="single" w:color="C2C3C4" w:sz="4" w:space="0"/>
              <w:right w:val="single" w:color="C2C3C4" w:sz="4" w:space="0"/>
            </w:tcBorders>
            <w:shd w:val="clear" w:color="FFFFFF" w:fill="FFFFFF"/>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bl>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sectPr>
          <w:pgSz w:w="16838" w:h="11906" w:orient="landscape"/>
          <w:pgMar w:top="1587" w:right="2098" w:bottom="1474" w:left="1984" w:header="720" w:footer="1559" w:gutter="0"/>
          <w:pgNumType w:fmt="decimal"/>
          <w:cols w:space="0" w:num="1"/>
          <w:rtlGutter w:val="0"/>
          <w:docGrid w:type="lines" w:linePitch="312" w:charSpace="0"/>
        </w:sectPr>
      </w:pPr>
    </w:p>
    <w:tbl>
      <w:tblPr>
        <w:tblStyle w:val="10"/>
        <w:tblW w:w="127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1"/>
        <w:gridCol w:w="961"/>
        <w:gridCol w:w="962"/>
        <w:gridCol w:w="1104"/>
        <w:gridCol w:w="2040"/>
        <w:gridCol w:w="1725"/>
        <w:gridCol w:w="2497"/>
        <w:gridCol w:w="2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884"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附表3</w:t>
            </w:r>
          </w:p>
        </w:tc>
        <w:tc>
          <w:tcPr>
            <w:tcW w:w="1104"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8760" w:type="dxa"/>
            <w:gridSpan w:val="4"/>
            <w:tcBorders>
              <w:top w:val="nil"/>
              <w:left w:val="nil"/>
              <w:bottom w:val="nil"/>
              <w:right w:val="nil"/>
            </w:tcBorders>
            <w:shd w:val="clear" w:color="auto" w:fill="auto"/>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表1-2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274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部门支出总表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0250" w:type="dxa"/>
            <w:gridSpan w:val="7"/>
            <w:tcBorders>
              <w:top w:val="nil"/>
              <w:left w:val="nil"/>
              <w:bottom w:val="single" w:color="auto" w:sz="4" w:space="0"/>
              <w:right w:val="nil"/>
            </w:tcBorders>
            <w:shd w:val="clear" w:color="auto" w:fill="auto"/>
            <w:noWrap/>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四川省广元市人民检察院</w:t>
            </w:r>
          </w:p>
        </w:tc>
        <w:tc>
          <w:tcPr>
            <w:tcW w:w="2498" w:type="dxa"/>
            <w:tcBorders>
              <w:top w:val="nil"/>
              <w:left w:val="nil"/>
              <w:bottom w:val="single" w:color="auto" w:sz="4" w:space="0"/>
              <w:right w:val="nil"/>
            </w:tcBorders>
            <w:shd w:val="clear" w:color="auto" w:fill="auto"/>
            <w:vAlign w:val="center"/>
          </w:tcPr>
          <w:p>
            <w:pPr>
              <w:jc w:val="righ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02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72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4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2884"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104"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20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725"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497"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49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4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3,308.97</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2,925.77</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383.20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3,308.97</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2,925.77</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383.20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ascii="Dialog . plain" w:hAnsi="Dialog . plain" w:eastAsia="Dialog . plain" w:cs="Dialog . plain"/>
                <w:i w:val="0"/>
                <w:color w:val="000000"/>
                <w:kern w:val="0"/>
                <w:sz w:val="22"/>
                <w:szCs w:val="22"/>
                <w:u w:val="none"/>
                <w:lang w:val="en-US" w:eastAsia="zh-CN" w:bidi="ar"/>
              </w:rPr>
              <w:t>四川省广元市人民检察院</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3,308.97</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2,925.77</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383.20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04</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ascii="Dialog . plain" w:hAnsi="Dialog . plain" w:eastAsia="Dialog . plain" w:cs="Dialog . plain"/>
                <w:i w:val="0"/>
                <w:color w:val="000000"/>
                <w:kern w:val="0"/>
                <w:sz w:val="22"/>
                <w:szCs w:val="22"/>
                <w:u w:val="none"/>
                <w:lang w:val="en-US" w:eastAsia="zh-CN" w:bidi="ar"/>
              </w:rPr>
              <w:t xml:space="preserve"> 行政运行</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2,383.57</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2,196.07</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04</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03</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ascii="Dialog . plain" w:hAnsi="Dialog . plain" w:eastAsia="Dialog . plain" w:cs="Dialog . plain"/>
                <w:i w:val="0"/>
                <w:color w:val="000000"/>
                <w:kern w:val="0"/>
                <w:sz w:val="22"/>
                <w:szCs w:val="22"/>
                <w:u w:val="none"/>
                <w:lang w:val="en-US" w:eastAsia="zh-CN" w:bidi="ar"/>
              </w:rPr>
              <w:t xml:space="preserve"> 机关服务</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66.33</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04</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ascii="Dialog . plain" w:hAnsi="Dialog . plain" w:eastAsia="Dialog . plain" w:cs="Dialog . plain"/>
                <w:i w:val="0"/>
                <w:color w:val="000000"/>
                <w:kern w:val="0"/>
                <w:sz w:val="22"/>
                <w:szCs w:val="22"/>
                <w:u w:val="none"/>
                <w:lang w:val="en-US" w:eastAsia="zh-CN" w:bidi="ar"/>
              </w:rPr>
              <w:t xml:space="preserve"> 检察监督</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116.91</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04</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50</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ascii="Dialog . plain" w:hAnsi="Dialog . plain" w:eastAsia="Dialog . plain" w:cs="Dialog . plain"/>
                <w:i w:val="0"/>
                <w:color w:val="000000"/>
                <w:kern w:val="0"/>
                <w:sz w:val="22"/>
                <w:szCs w:val="22"/>
                <w:u w:val="none"/>
                <w:lang w:val="en-US" w:eastAsia="zh-CN" w:bidi="ar"/>
              </w:rPr>
              <w:t xml:space="preserve"> 事业运行</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244.42</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244.42</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04</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99</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ascii="Dialog . plain" w:hAnsi="Dialog . plain" w:eastAsia="Dialog . plain" w:cs="Dialog . plain"/>
                <w:i w:val="0"/>
                <w:color w:val="000000"/>
                <w:kern w:val="0"/>
                <w:sz w:val="22"/>
                <w:szCs w:val="22"/>
                <w:u w:val="none"/>
                <w:lang w:val="en-US" w:eastAsia="zh-CN" w:bidi="ar"/>
              </w:rPr>
              <w:t xml:space="preserve"> 其他检察支出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5.46</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99</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99</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ascii="Dialog . plain" w:hAnsi="Dialog . plain" w:eastAsia="Dialog . plain" w:cs="Dialog . plain"/>
                <w:i w:val="0"/>
                <w:color w:val="000000"/>
                <w:kern w:val="0"/>
                <w:sz w:val="22"/>
                <w:szCs w:val="22"/>
                <w:u w:val="none"/>
                <w:lang w:val="en-US" w:eastAsia="zh-CN" w:bidi="ar"/>
              </w:rPr>
              <w:t xml:space="preserve"> 国家司法救助支出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7.00</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05</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05</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ascii="Dialog . plain" w:hAnsi="Dialog . plain" w:eastAsia="Dialog . plain" w:cs="Dialog . plain"/>
                <w:i w:val="0"/>
                <w:color w:val="000000"/>
                <w:kern w:val="0"/>
                <w:sz w:val="22"/>
                <w:szCs w:val="22"/>
                <w:u w:val="none"/>
                <w:lang w:val="en-US" w:eastAsia="zh-CN" w:bidi="ar"/>
              </w:rPr>
              <w:t xml:space="preserve"> 机关事业单位基本养老保险缴费支出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218.76</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218.76</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99</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99</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ascii="Dialog . plain" w:hAnsi="Dialog . plain" w:eastAsia="Dialog . plain" w:cs="Dialog . plain"/>
                <w:i w:val="0"/>
                <w:color w:val="000000"/>
                <w:kern w:val="0"/>
                <w:sz w:val="22"/>
                <w:szCs w:val="22"/>
                <w:u w:val="none"/>
                <w:lang w:val="en-US" w:eastAsia="zh-CN" w:bidi="ar"/>
              </w:rPr>
              <w:t xml:space="preserve"> 其他社会保障和就业支出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3.69</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3.69</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11</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ascii="Dialog . plain" w:hAnsi="Dialog . plain" w:eastAsia="Dialog . plain" w:cs="Dialog . plain"/>
                <w:i w:val="0"/>
                <w:color w:val="000000"/>
                <w:kern w:val="0"/>
                <w:sz w:val="22"/>
                <w:szCs w:val="22"/>
                <w:u w:val="none"/>
                <w:lang w:val="en-US" w:eastAsia="zh-CN" w:bidi="ar"/>
              </w:rPr>
              <w:t xml:space="preserve"> 行政单位医疗</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74.37</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74.37</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02</w:t>
            </w:r>
          </w:p>
        </w:tc>
        <w:tc>
          <w:tcPr>
            <w:tcW w:w="9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01</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204001</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ascii="Dialog . plain" w:hAnsi="Dialog . plain" w:eastAsia="Dialog . plain" w:cs="Dialog . plain"/>
                <w:i w:val="0"/>
                <w:color w:val="000000"/>
                <w:kern w:val="0"/>
                <w:sz w:val="22"/>
                <w:szCs w:val="22"/>
                <w:u w:val="none"/>
                <w:lang w:val="en-US" w:eastAsia="zh-CN" w:bidi="ar"/>
              </w:rPr>
              <w:t xml:space="preserve"> 住房公积金</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188.47</w:t>
            </w:r>
          </w:p>
        </w:tc>
        <w:tc>
          <w:tcPr>
            <w:tcW w:w="2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188.47</w:t>
            </w:r>
          </w:p>
        </w:tc>
        <w:tc>
          <w:tcPr>
            <w:tcW w:w="2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bl>
    <w:p>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10"/>
        <w:tblW w:w="132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08"/>
        <w:gridCol w:w="392"/>
        <w:gridCol w:w="1380"/>
        <w:gridCol w:w="2880"/>
        <w:gridCol w:w="320"/>
        <w:gridCol w:w="1084"/>
        <w:gridCol w:w="172"/>
        <w:gridCol w:w="1244"/>
        <w:gridCol w:w="174"/>
        <w:gridCol w:w="1254"/>
        <w:gridCol w:w="1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0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附表4</w:t>
            </w:r>
          </w:p>
        </w:tc>
        <w:tc>
          <w:tcPr>
            <w:tcW w:w="125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20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1256"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418"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1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21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2760" w:type="dxa"/>
            <w:gridSpan w:val="11"/>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财政拨款收支预算总表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456" w:type="dxa"/>
            <w:gridSpan w:val="3"/>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四川省广元市人民检察院</w:t>
            </w:r>
          </w:p>
        </w:tc>
        <w:tc>
          <w:tcPr>
            <w:tcW w:w="3200" w:type="dxa"/>
            <w:gridSpan w:val="2"/>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1256"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848" w:type="dxa"/>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427" w:hRule="atLeast"/>
        </w:trPr>
        <w:tc>
          <w:tcPr>
            <w:tcW w:w="4580" w:type="dxa"/>
            <w:gridSpan w:val="3"/>
            <w:tcBorders>
              <w:top w:val="single" w:color="C0C0C0" w:sz="4" w:space="0"/>
              <w:left w:val="single" w:color="C0C0C0" w:sz="4" w:space="0"/>
              <w:bottom w:val="single" w:color="C0C0C0" w:sz="4" w:space="0"/>
              <w:right w:val="single" w:color="C0C0C0" w:sz="4" w:space="0"/>
            </w:tcBorders>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收    入</w:t>
            </w:r>
          </w:p>
        </w:tc>
        <w:tc>
          <w:tcPr>
            <w:tcW w:w="8664" w:type="dxa"/>
            <w:gridSpan w:val="8"/>
            <w:tcBorders>
              <w:top w:val="single" w:color="C0C0C0" w:sz="4" w:space="0"/>
              <w:left w:val="single" w:color="C0C0C0" w:sz="4" w:space="0"/>
              <w:bottom w:val="single" w:color="C0C0C0" w:sz="4" w:space="0"/>
              <w:right w:val="single" w:color="C0C0C0" w:sz="4" w:space="0"/>
            </w:tcBorders>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支    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920" w:hRule="atLeast"/>
        </w:trPr>
        <w:tc>
          <w:tcPr>
            <w:tcW w:w="2808" w:type="dxa"/>
            <w:tcBorders>
              <w:top w:val="single" w:color="C0C0C0" w:sz="4" w:space="0"/>
              <w:left w:val="single" w:color="C0C0C0" w:sz="4" w:space="0"/>
              <w:bottom w:val="single" w:color="C0C0C0" w:sz="4" w:space="0"/>
              <w:right w:val="single" w:color="C0C0C0"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1772" w:type="dxa"/>
            <w:gridSpan w:val="2"/>
            <w:tcBorders>
              <w:top w:val="single" w:color="C0C0C0" w:sz="4" w:space="0"/>
              <w:left w:val="single" w:color="C0C0C0" w:sz="4" w:space="0"/>
              <w:bottom w:val="single" w:color="C0C0C0" w:sz="4" w:space="0"/>
              <w:right w:val="single" w:color="C0C0C0"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预算数</w:t>
            </w:r>
          </w:p>
        </w:tc>
        <w:tc>
          <w:tcPr>
            <w:tcW w:w="2880" w:type="dxa"/>
            <w:tcBorders>
              <w:top w:val="single" w:color="C0C0C0" w:sz="4" w:space="0"/>
              <w:left w:val="single" w:color="C0C0C0" w:sz="4" w:space="0"/>
              <w:bottom w:val="single" w:color="C0C0C0" w:sz="4" w:space="0"/>
              <w:right w:val="single" w:color="C0C0C0"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1404" w:type="dxa"/>
            <w:gridSpan w:val="2"/>
            <w:tcBorders>
              <w:top w:val="single" w:color="C0C0C0" w:sz="4" w:space="0"/>
              <w:left w:val="single" w:color="C0C0C0" w:sz="4" w:space="0"/>
              <w:bottom w:val="single" w:color="C0C0C0" w:sz="4" w:space="0"/>
              <w:right w:val="single" w:color="C0C0C0"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1416" w:type="dxa"/>
            <w:gridSpan w:val="2"/>
            <w:tcBorders>
              <w:top w:val="single" w:color="C0C0C0" w:sz="4" w:space="0"/>
              <w:left w:val="single" w:color="C0C0C0" w:sz="4" w:space="0"/>
              <w:bottom w:val="single" w:color="C0C0C0" w:sz="4" w:space="0"/>
              <w:right w:val="single" w:color="C0C0C0"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w:t>
            </w:r>
          </w:p>
        </w:tc>
        <w:tc>
          <w:tcPr>
            <w:tcW w:w="1428" w:type="dxa"/>
            <w:gridSpan w:val="2"/>
            <w:tcBorders>
              <w:top w:val="single" w:color="C0C0C0" w:sz="4" w:space="0"/>
              <w:left w:val="single" w:color="C0C0C0" w:sz="4" w:space="0"/>
              <w:bottom w:val="single" w:color="C0C0C0" w:sz="4" w:space="0"/>
              <w:right w:val="single" w:color="C0C0C0"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政府性基金预算</w:t>
            </w:r>
          </w:p>
        </w:tc>
        <w:tc>
          <w:tcPr>
            <w:tcW w:w="1536" w:type="dxa"/>
            <w:tcBorders>
              <w:top w:val="single" w:color="C0C0C0" w:sz="4" w:space="0"/>
              <w:left w:val="single" w:color="C0C0C0" w:sz="4" w:space="0"/>
              <w:bottom w:val="single" w:color="C0C0C0" w:sz="4" w:space="0"/>
              <w:right w:val="single" w:color="C0C0C0" w:sz="4" w:space="0"/>
            </w:tcBorders>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一、本年收入</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3,308.97</w:t>
            </w:r>
          </w:p>
        </w:tc>
        <w:tc>
          <w:tcPr>
            <w:tcW w:w="2880"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一、本年支出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3,308.97</w:t>
            </w: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3,308.97</w:t>
            </w: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一般公共预算拨款收入</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3,308.97</w:t>
            </w: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一般公共服务支出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政府性基金预算拨款收入</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外交支出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国有资本经营预算拨款收入</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国防支出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二、上年结转</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公共安全支出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2,823.69</w:t>
            </w: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2,823.69</w:t>
            </w: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一般公共预算拨款收入</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教育支出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政府性基金预算拨款收入</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科学技术支出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国有资本经营预算拨款收入</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文化旅游体育与传媒支出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社会保障和就业支出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222.44</w:t>
            </w: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222.44</w:t>
            </w: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社会保险基金支出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卫生健康支出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74.37</w:t>
            </w: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74.37</w:t>
            </w: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节能环保支出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城乡社区支出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农林水支出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交通运输支出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资源勘探工业信息等支出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商业服务业等支出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金融支出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援助其他地区支出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自然资源海洋气象等支出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住房保障支出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188.47</w:t>
            </w: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188.47</w:t>
            </w: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粮油物资储备支出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国有资本经营预算支出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灾害防治及应急管理支出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其他支出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债务还本支出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债务付息支出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债务发行费用支出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98" w:hRule="atLeast"/>
        </w:trPr>
        <w:tc>
          <w:tcPr>
            <w:tcW w:w="2808"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w:t>
            </w:r>
          </w:p>
        </w:tc>
        <w:tc>
          <w:tcPr>
            <w:tcW w:w="1772"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2880" w:type="dxa"/>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Style w:val="21"/>
                <w:lang w:val="en-US" w:eastAsia="zh-CN" w:bidi="ar"/>
              </w:rPr>
              <w:t xml:space="preserve"> 抗疫特别国债安排的支出</w:t>
            </w:r>
          </w:p>
        </w:tc>
        <w:tc>
          <w:tcPr>
            <w:tcW w:w="1404"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16"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428" w:type="dxa"/>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c>
          <w:tcPr>
            <w:tcW w:w="1536" w:type="dxa"/>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bl>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10"/>
        <w:tblW w:w="142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5"/>
        <w:gridCol w:w="635"/>
        <w:gridCol w:w="706"/>
        <w:gridCol w:w="968"/>
        <w:gridCol w:w="888"/>
        <w:gridCol w:w="924"/>
        <w:gridCol w:w="864"/>
        <w:gridCol w:w="900"/>
        <w:gridCol w:w="744"/>
        <w:gridCol w:w="533"/>
        <w:gridCol w:w="437"/>
        <w:gridCol w:w="437"/>
        <w:gridCol w:w="437"/>
        <w:gridCol w:w="437"/>
        <w:gridCol w:w="437"/>
        <w:gridCol w:w="437"/>
        <w:gridCol w:w="437"/>
        <w:gridCol w:w="437"/>
        <w:gridCol w:w="437"/>
        <w:gridCol w:w="437"/>
        <w:gridCol w:w="437"/>
        <w:gridCol w:w="360"/>
        <w:gridCol w:w="420"/>
        <w:gridCol w:w="456"/>
        <w:gridCol w:w="3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7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附表5</w:t>
            </w:r>
          </w:p>
        </w:tc>
        <w:tc>
          <w:tcPr>
            <w:tcW w:w="70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68"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88"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2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6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900"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4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17"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表2-1</w:t>
            </w:r>
          </w:p>
        </w:tc>
        <w:tc>
          <w:tcPr>
            <w:tcW w:w="456"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2"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4212" w:type="dxa"/>
            <w:gridSpan w:val="25"/>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财政拨款支出预算表（部门经济分类科目）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832" w:type="dxa"/>
            <w:gridSpan w:val="5"/>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四川省广元市人检察院</w:t>
            </w:r>
          </w:p>
        </w:tc>
        <w:tc>
          <w:tcPr>
            <w:tcW w:w="924"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64" w:type="dxa"/>
            <w:tcBorders>
              <w:top w:val="single" w:color="FFFFFF" w:sz="4" w:space="0"/>
              <w:left w:val="single" w:color="FFFFFF" w:sz="4" w:space="0"/>
              <w:bottom w:val="nil"/>
              <w:right w:val="single" w:color="FFFFFF"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900"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744"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33"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7" w:type="dxa"/>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793" w:type="dxa"/>
            <w:gridSpan w:val="9"/>
            <w:tcBorders>
              <w:top w:val="single" w:color="FFFFFF" w:sz="4" w:space="0"/>
              <w:left w:val="single" w:color="FFFFFF" w:sz="4" w:space="0"/>
              <w:bottom w:val="nil"/>
              <w:right w:val="single" w:color="FFFFFF" w:sz="4" w:space="0"/>
            </w:tcBorders>
            <w:shd w:val="clear" w:color="auto" w:fill="auto"/>
            <w:vAlign w:val="center"/>
          </w:tcPr>
          <w:p>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8" w:hRule="atLeast"/>
        </w:trPr>
        <w:tc>
          <w:tcPr>
            <w:tcW w:w="29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1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市级</w:t>
            </w:r>
            <w:r>
              <w:rPr>
                <w:rFonts w:hint="eastAsia" w:ascii="宋体" w:hAnsi="宋体" w:eastAsia="宋体" w:cs="宋体"/>
                <w:b/>
                <w:bCs/>
                <w:i w:val="0"/>
                <w:iCs w:val="0"/>
                <w:color w:val="000000"/>
                <w:kern w:val="0"/>
                <w:sz w:val="22"/>
                <w:szCs w:val="22"/>
                <w:u w:val="none"/>
                <w:lang w:val="en-US" w:eastAsia="zh-CN" w:bidi="ar"/>
              </w:rPr>
              <w:t>当年财政拨款安排</w:t>
            </w:r>
          </w:p>
        </w:tc>
        <w:tc>
          <w:tcPr>
            <w:tcW w:w="423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中央提前通知专项转移支付等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5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14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1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1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12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kern w:val="0"/>
                <w:sz w:val="16"/>
                <w:szCs w:val="16"/>
                <w:u w:val="none"/>
                <w:lang w:val="en-US" w:eastAsia="zh-CN" w:bidi="ar"/>
              </w:rPr>
              <w:t>合    计</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3,308.97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3,308.97</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3,308.97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2,925.77</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383.20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Style w:val="22"/>
                <w:rFonts w:hint="eastAsia" w:ascii="宋体" w:hAnsi="宋体" w:eastAsia="宋体" w:cs="宋体"/>
                <w:b w:val="0"/>
                <w:bCs w:val="0"/>
                <w:sz w:val="16"/>
                <w:szCs w:val="16"/>
                <w:lang w:val="en-US" w:eastAsia="zh-CN" w:bidi="ar"/>
              </w:rPr>
              <w:t>四川省广元市人民检察院</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3,308.97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3,308.97</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3,308.97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2,925.77</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383.20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b w:val="0"/>
                <w:bCs w:val="0"/>
                <w:i w:val="0"/>
                <w:iCs w:val="0"/>
                <w:color w:val="000000"/>
                <w:sz w:val="16"/>
                <w:szCs w:val="16"/>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b w:val="0"/>
                <w:bCs w:val="0"/>
                <w:i w:val="0"/>
                <w:iCs w:val="0"/>
                <w:color w:val="000000"/>
                <w:sz w:val="16"/>
                <w:szCs w:val="16"/>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b w:val="0"/>
                <w:bCs w:val="0"/>
                <w:i w:val="0"/>
                <w:iCs w:val="0"/>
                <w:color w:val="000000"/>
                <w:sz w:val="16"/>
                <w:szCs w:val="16"/>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工资福利支出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2,474.31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2,474.31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2,474.31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2,286.81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187.50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6"/>
                <w:szCs w:val="16"/>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6"/>
                <w:szCs w:val="16"/>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6"/>
                <w:szCs w:val="16"/>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6"/>
                <w:szCs w:val="16"/>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6"/>
                <w:szCs w:val="16"/>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6"/>
                <w:szCs w:val="16"/>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6"/>
                <w:szCs w:val="16"/>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6"/>
                <w:szCs w:val="16"/>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6"/>
                <w:szCs w:val="16"/>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6"/>
                <w:szCs w:val="16"/>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6"/>
                <w:szCs w:val="16"/>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6"/>
                <w:szCs w:val="16"/>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6"/>
                <w:szCs w:val="16"/>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01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基本工资</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611.97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611.97</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611.97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611.97</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01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晋级工资</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5.99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5.99</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5.99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5.99</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01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基本工资</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605.97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605.97</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605.97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605.97</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rPr>
            </w:pPr>
            <w:r>
              <w:rPr>
                <w:rFonts w:hint="eastAsia" w:ascii="宋体" w:hAnsi="宋体" w:eastAsia="宋体" w:cs="宋体"/>
                <w:b w:val="0"/>
                <w:bCs w:val="0"/>
                <w:i w:val="0"/>
                <w:color w:val="000000"/>
                <w:kern w:val="0"/>
                <w:sz w:val="16"/>
                <w:szCs w:val="16"/>
                <w:u w:val="none"/>
                <w:lang w:val="en-US" w:eastAsia="zh-CN" w:bidi="ar"/>
              </w:rPr>
              <w:t>02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津贴补贴</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340.65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340.65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340.65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333.15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7.50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02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公务员规范津贴补贴</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261.88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261.88</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261.88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261.88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02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完善人民警察工资待遇政策</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27.19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27.19</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27.19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19.69</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7.50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02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其他津贴补贴（含工改、审计等）</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51.58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51.58</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51.58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51.58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rPr>
            </w:pPr>
            <w:r>
              <w:rPr>
                <w:rFonts w:hint="eastAsia" w:ascii="宋体" w:hAnsi="宋体" w:eastAsia="宋体" w:cs="宋体"/>
                <w:b w:val="0"/>
                <w:bCs w:val="0"/>
                <w:i w:val="0"/>
                <w:color w:val="000000"/>
                <w:kern w:val="0"/>
                <w:sz w:val="16"/>
                <w:szCs w:val="16"/>
                <w:u w:val="none"/>
                <w:lang w:val="en-US" w:eastAsia="zh-CN" w:bidi="ar"/>
              </w:rPr>
              <w:t>03</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奖金</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562.26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562.26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562.26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562.26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03</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年终一次性奖励工资</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43.66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43.66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43.66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43.66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03</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优秀公务员奖励（参公人员）</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2.62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2.62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2.62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2.62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03</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基础绩效奖</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382.78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382.78</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382.78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382.78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03</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公务员年度考核奖</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110.40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110.40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110.40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110.40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03</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事业人员年度考核奖</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22.80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22.80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22.80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22.80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rPr>
            </w:pPr>
            <w:r>
              <w:rPr>
                <w:rFonts w:hint="eastAsia" w:ascii="宋体" w:hAnsi="宋体" w:eastAsia="宋体" w:cs="宋体"/>
                <w:b w:val="0"/>
                <w:bCs w:val="0"/>
                <w:i w:val="0"/>
                <w:color w:val="000000"/>
                <w:kern w:val="0"/>
                <w:sz w:val="16"/>
                <w:szCs w:val="16"/>
                <w:u w:val="none"/>
                <w:lang w:val="en-US" w:eastAsia="zh-CN" w:bidi="ar"/>
              </w:rPr>
              <w:t>07</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绩效工资</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49.59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49.59</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49.59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49.59</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rPr>
            </w:pPr>
            <w:r>
              <w:rPr>
                <w:rFonts w:hint="eastAsia" w:ascii="宋体" w:hAnsi="宋体" w:eastAsia="宋体" w:cs="宋体"/>
                <w:b w:val="0"/>
                <w:bCs w:val="0"/>
                <w:i w:val="0"/>
                <w:color w:val="000000"/>
                <w:kern w:val="0"/>
                <w:sz w:val="16"/>
                <w:szCs w:val="16"/>
                <w:u w:val="none"/>
                <w:lang w:val="en-US" w:eastAsia="zh-CN" w:bidi="ar"/>
              </w:rPr>
              <w:t>08</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机关事业单位基本养老保险缴费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218.76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218.76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218.76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218.76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10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职工基本医疗保险缴费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74.37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74.37</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74.37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74.37</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rPr>
            </w:pPr>
            <w:r>
              <w:rPr>
                <w:rFonts w:hint="eastAsia" w:ascii="宋体" w:hAnsi="宋体" w:eastAsia="宋体" w:cs="宋体"/>
                <w:b w:val="0"/>
                <w:bCs w:val="0"/>
                <w:i w:val="0"/>
                <w:iCs w:val="0"/>
                <w:color w:val="000000"/>
                <w:sz w:val="16"/>
                <w:szCs w:val="16"/>
                <w:u w:val="none"/>
                <w:lang w:val="en-US" w:eastAsia="zh-CN"/>
              </w:rPr>
              <w:t>12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其他社会保障缴费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3.69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3.69</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3.69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3.69</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sz w:val="16"/>
                <w:szCs w:val="16"/>
                <w:u w:val="none"/>
                <w:lang w:val="en-US" w:eastAsia="zh-CN"/>
              </w:rPr>
              <w:t>12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失业保险</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0.98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0.98</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0.98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0.98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sz w:val="16"/>
                <w:szCs w:val="16"/>
                <w:u w:val="none"/>
                <w:lang w:val="en-US" w:eastAsia="zh-CN"/>
              </w:rPr>
              <w:t>12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工伤保险</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2.71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2.71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2.71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2.71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rPr>
            </w:pPr>
            <w:r>
              <w:rPr>
                <w:rFonts w:hint="eastAsia" w:ascii="宋体" w:hAnsi="宋体" w:eastAsia="宋体" w:cs="宋体"/>
                <w:b w:val="0"/>
                <w:bCs w:val="0"/>
                <w:i w:val="0"/>
                <w:iCs w:val="0"/>
                <w:color w:val="000000"/>
                <w:sz w:val="16"/>
                <w:szCs w:val="16"/>
                <w:u w:val="none"/>
                <w:lang w:val="en-US" w:eastAsia="zh-CN"/>
              </w:rPr>
              <w:t>13</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住房公积金</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188.47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188.47</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188.47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188.47</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301</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99</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其他工资福利支出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424.58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424.58</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424.58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424.58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商品和服务支出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571.49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571.49</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571.49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382.79</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188.70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01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办公费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37.75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37.75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37.75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20.00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17.75</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02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印刷费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3.11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3.11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3.11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3.11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05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水费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1.30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1.30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1.30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1.30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06</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电费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42.00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42.00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42.00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42.00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07</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邮电费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25.00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25.00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25.00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09</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物业管理费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66.33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66.33</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66.33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66.33</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11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差旅费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45.46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45.46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45.46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25.00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20.46</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13</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维修（护）费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12.10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12.10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12.10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12.10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15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会议费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5.50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5.50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5.50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5.50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16</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培训费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19.00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19.00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19.00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4.00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15.00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17</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公务接待费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2.40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2.40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2.40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2.40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26</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劳务费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25.00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25.00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25.00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25.00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27</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委托业务费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11.00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11.00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11.00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28</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工会经费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11.66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11.66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11.66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11.66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31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公务用车运行维护费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10.00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10.00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10.00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10.00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39</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其他交通费用</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86.06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86.06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86.06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86.06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lang w:val="en-US" w:eastAsia="zh-CN"/>
              </w:rPr>
            </w:pPr>
            <w:r>
              <w:rPr>
                <w:rFonts w:hint="eastAsia" w:ascii="宋体" w:hAnsi="宋体" w:eastAsia="宋体" w:cs="宋体"/>
                <w:b w:val="0"/>
                <w:bCs w:val="0"/>
                <w:i w:val="0"/>
                <w:iCs w:val="0"/>
                <w:color w:val="000000"/>
                <w:sz w:val="16"/>
                <w:szCs w:val="16"/>
                <w:u w:val="none"/>
                <w:lang w:val="en-US" w:eastAsia="zh-CN"/>
              </w:rPr>
              <w:t>99</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其他商品和服务支出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167.81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167.81</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167.81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148.65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19.16</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sz w:val="16"/>
                <w:szCs w:val="16"/>
                <w:u w:val="none"/>
                <w:lang w:val="en-US" w:eastAsia="zh-CN"/>
              </w:rPr>
              <w:t>99</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党建经费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33.79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33.79</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33.79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33.79</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33.79</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sz w:val="16"/>
                <w:szCs w:val="16"/>
                <w:u w:val="none"/>
                <w:lang w:val="en-US" w:eastAsia="zh-CN"/>
              </w:rPr>
              <w:t>99</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退休人员活动经费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7.06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7.06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7.06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7.06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sz w:val="16"/>
                <w:szCs w:val="16"/>
                <w:u w:val="none"/>
                <w:lang w:val="en-US" w:eastAsia="zh-CN"/>
              </w:rPr>
              <w:t>99</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食堂补助经费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81.00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81.00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81.00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81.00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sz w:val="16"/>
                <w:szCs w:val="16"/>
                <w:u w:val="none"/>
                <w:lang w:val="en-US" w:eastAsia="zh-CN"/>
              </w:rPr>
              <w:t>99</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福利费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18.50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18.50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18.50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18.50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p>
          <w:p>
            <w:pPr>
              <w:keepNext w:val="0"/>
              <w:keepLines w:val="0"/>
              <w:widowControl/>
              <w:suppressLineNumbers w:val="0"/>
              <w:jc w:val="right"/>
              <w:textAlignment w:val="center"/>
              <w:rPr>
                <w:rFonts w:hint="eastAsia" w:ascii="宋体" w:hAnsi="宋体" w:eastAsia="宋体" w:cs="宋体"/>
                <w:i w:val="0"/>
                <w:color w:val="000000"/>
                <w:kern w:val="2"/>
                <w:sz w:val="16"/>
                <w:szCs w:val="16"/>
                <w:u w:val="none"/>
                <w:lang w:val="en-US" w:eastAsia="zh-CN" w:bidi="ar-SA"/>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302</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b w:val="0"/>
                <w:bCs w:val="0"/>
                <w:i w:val="0"/>
                <w:iCs w:val="0"/>
                <w:color w:val="000000"/>
                <w:sz w:val="16"/>
                <w:szCs w:val="16"/>
                <w:u w:val="none"/>
                <w:lang w:val="en-US" w:eastAsia="zh-CN"/>
              </w:rPr>
              <w:t>99</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其他商品和服务支出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27.46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27.46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27.46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8.30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19.16</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对个人和家庭的补助</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241.38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241.38</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241.38</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234.38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7.00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303</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生活补助</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234.36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234.36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234.36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2"/>
                <w:sz w:val="16"/>
                <w:szCs w:val="16"/>
                <w:u w:val="none"/>
                <w:lang w:val="en-US" w:eastAsia="zh-CN" w:bidi="ar-SA"/>
              </w:rPr>
            </w:pPr>
            <w:r>
              <w:rPr>
                <w:rFonts w:hint="eastAsia" w:ascii="宋体" w:hAnsi="宋体" w:eastAsia="宋体" w:cs="宋体"/>
                <w:b w:val="0"/>
                <w:bCs w:val="0"/>
                <w:i w:val="0"/>
                <w:color w:val="000000"/>
                <w:kern w:val="0"/>
                <w:sz w:val="16"/>
                <w:szCs w:val="16"/>
                <w:u w:val="none"/>
                <w:lang w:val="en-US" w:eastAsia="zh-CN" w:bidi="ar"/>
              </w:rPr>
              <w:t>234.36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303</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退休人员绩效补助</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234.36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234.36</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234.36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234.36</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303</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w:t>
            </w:r>
            <w:r>
              <w:rPr>
                <w:rFonts w:hint="eastAsia" w:ascii="宋体" w:hAnsi="宋体" w:cs="宋体"/>
                <w:i w:val="0"/>
                <w:color w:val="000000"/>
                <w:kern w:val="0"/>
                <w:sz w:val="16"/>
                <w:szCs w:val="16"/>
                <w:u w:val="none"/>
                <w:lang w:val="en-US" w:eastAsia="zh-CN" w:bidi="ar"/>
              </w:rPr>
              <w:t>6</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 xml:space="preserve"> 救济费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7.00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7.00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7.00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7.00</w:t>
            </w: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303</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w:t>
            </w:r>
            <w:r>
              <w:rPr>
                <w:rFonts w:hint="eastAsia" w:ascii="宋体" w:hAnsi="宋体" w:cs="宋体"/>
                <w:i w:val="0"/>
                <w:color w:val="000000"/>
                <w:kern w:val="0"/>
                <w:sz w:val="16"/>
                <w:szCs w:val="16"/>
                <w:u w:val="none"/>
                <w:lang w:val="en-US" w:eastAsia="zh-CN" w:bidi="ar"/>
              </w:rPr>
              <w:t>9</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奖励金</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0.02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0.02</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0.02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0.02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color w:val="000000"/>
                <w:kern w:val="0"/>
                <w:sz w:val="16"/>
                <w:szCs w:val="16"/>
                <w:u w:val="none"/>
                <w:lang w:val="en-US" w:eastAsia="zh-CN" w:bidi="ar"/>
              </w:rPr>
            </w:pP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sz w:val="16"/>
                <w:szCs w:val="16"/>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资本性支出</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21.79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21.79</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21.79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21.79</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310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0</w:t>
            </w:r>
            <w:r>
              <w:rPr>
                <w:rFonts w:hint="eastAsia" w:ascii="宋体" w:hAnsi="宋体" w:cs="宋体"/>
                <w:i w:val="0"/>
                <w:color w:val="000000"/>
                <w:kern w:val="0"/>
                <w:sz w:val="16"/>
                <w:szCs w:val="16"/>
                <w:u w:val="none"/>
                <w:lang w:val="en-US" w:eastAsia="zh-CN" w:bidi="ar"/>
              </w:rPr>
              <w:t>2</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b w:val="0"/>
                <w:bCs w:val="0"/>
                <w:i w:val="0"/>
                <w:iCs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204001</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办公设备购置</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21.79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21.79</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21.79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val="0"/>
                <w:bCs w:val="0"/>
                <w:i w:val="0"/>
                <w:color w:val="000000"/>
                <w:kern w:val="0"/>
                <w:sz w:val="16"/>
                <w:szCs w:val="16"/>
                <w:u w:val="none"/>
                <w:lang w:val="en-US" w:eastAsia="zh-CN" w:bidi="ar"/>
              </w:rPr>
            </w:pPr>
            <w:r>
              <w:rPr>
                <w:rFonts w:hint="eastAsia" w:ascii="宋体" w:hAnsi="宋体" w:eastAsia="宋体" w:cs="宋体"/>
                <w:b w:val="0"/>
                <w:bCs w:val="0"/>
                <w:i w:val="0"/>
                <w:color w:val="000000"/>
                <w:kern w:val="0"/>
                <w:sz w:val="16"/>
                <w:szCs w:val="16"/>
                <w:u w:val="none"/>
                <w:lang w:val="en-US" w:eastAsia="zh-CN" w:bidi="ar"/>
              </w:rPr>
              <w:t>21.79</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0"/>
                <w:sz w:val="16"/>
                <w:szCs w:val="16"/>
                <w:u w:val="none"/>
                <w:lang w:val="en-US" w:eastAsia="zh-CN" w:bidi="ar"/>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10"/>
        <w:tblW w:w="49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1"/>
        <w:gridCol w:w="589"/>
        <w:gridCol w:w="703"/>
        <w:gridCol w:w="1115"/>
        <w:gridCol w:w="633"/>
        <w:gridCol w:w="633"/>
        <w:gridCol w:w="700"/>
        <w:gridCol w:w="428"/>
        <w:gridCol w:w="386"/>
        <w:gridCol w:w="47"/>
        <w:gridCol w:w="282"/>
        <w:gridCol w:w="210"/>
        <w:gridCol w:w="119"/>
        <w:gridCol w:w="394"/>
        <w:gridCol w:w="324"/>
        <w:gridCol w:w="614"/>
        <w:gridCol w:w="230"/>
        <w:gridCol w:w="205"/>
        <w:gridCol w:w="313"/>
        <w:gridCol w:w="109"/>
        <w:gridCol w:w="598"/>
        <w:gridCol w:w="98"/>
        <w:gridCol w:w="759"/>
        <w:gridCol w:w="319"/>
        <w:gridCol w:w="303"/>
        <w:gridCol w:w="544"/>
        <w:gridCol w:w="458"/>
        <w:gridCol w:w="386"/>
        <w:gridCol w:w="482"/>
        <w:gridCol w:w="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44" w:type="pct"/>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附表5</w:t>
            </w:r>
          </w:p>
        </w:tc>
        <w:tc>
          <w:tcPr>
            <w:tcW w:w="271" w:type="pct"/>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0" w:type="pct"/>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88"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70" w:type="pct"/>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 w:type="pct"/>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9" w:type="pct"/>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7"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7"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 w:type="pct"/>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5" w:type="pct"/>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 w:type="pct"/>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68"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16"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表2-1</w:t>
            </w:r>
          </w:p>
        </w:tc>
        <w:tc>
          <w:tcPr>
            <w:tcW w:w="327"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kern w:val="0"/>
                <w:sz w:val="22"/>
                <w:szCs w:val="22"/>
                <w:u w:val="none"/>
                <w:lang w:val="en-US" w:eastAsia="zh-CN" w:bidi="ar"/>
              </w:rPr>
            </w:pPr>
          </w:p>
        </w:tc>
        <w:tc>
          <w:tcPr>
            <w:tcW w:w="325"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kern w:val="0"/>
                <w:sz w:val="22"/>
                <w:szCs w:val="22"/>
                <w:u w:val="none"/>
                <w:lang w:val="en-US" w:eastAsia="zh-CN" w:bidi="ar"/>
              </w:rPr>
            </w:pPr>
          </w:p>
        </w:tc>
        <w:tc>
          <w:tcPr>
            <w:tcW w:w="343"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7" w:type="pct"/>
          <w:trHeight w:val="456" w:hRule="atLeast"/>
        </w:trPr>
        <w:tc>
          <w:tcPr>
            <w:tcW w:w="3880" w:type="pct"/>
            <w:gridSpan w:val="23"/>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财政拨款支出预算表（部门经济分类科目）</w:t>
            </w:r>
          </w:p>
        </w:tc>
        <w:tc>
          <w:tcPr>
            <w:tcW w:w="240" w:type="pct"/>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c>
          <w:tcPr>
            <w:tcW w:w="386" w:type="pct"/>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c>
          <w:tcPr>
            <w:tcW w:w="335" w:type="pct"/>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1146" w:type="pct"/>
            <w:gridSpan w:val="4"/>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四川省广元市人民检察院</w:t>
            </w:r>
          </w:p>
        </w:tc>
        <w:tc>
          <w:tcPr>
            <w:tcW w:w="488" w:type="pct"/>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70" w:type="pct"/>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5" w:type="pct"/>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9" w:type="pct"/>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7" w:type="pct"/>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7" w:type="pct"/>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52" w:type="pct"/>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25" w:type="pct"/>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37" w:type="pct"/>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7" w:type="pct"/>
            <w:gridSpan w:val="2"/>
            <w:tcBorders>
              <w:top w:val="single" w:color="FFFFFF" w:sz="4" w:space="0"/>
              <w:left w:val="single" w:color="FFFFFF" w:sz="4" w:space="0"/>
              <w:bottom w:val="nil"/>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62" w:type="pct"/>
            <w:gridSpan w:val="2"/>
            <w:tcBorders>
              <w:top w:val="single" w:color="FFFFFF" w:sz="4" w:space="0"/>
              <w:left w:val="single" w:color="FFFFFF" w:sz="4" w:space="0"/>
              <w:bottom w:val="nil"/>
              <w:right w:val="single" w:color="FFFFFF"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84" w:type="pct"/>
            <w:gridSpan w:val="4"/>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c>
          <w:tcPr>
            <w:tcW w:w="327" w:type="pct"/>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25" w:type="pct"/>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43" w:type="pct"/>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 w:type="pct"/>
          <w:trHeight w:val="488" w:hRule="atLeast"/>
        </w:trPr>
        <w:tc>
          <w:tcPr>
            <w:tcW w:w="114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3696" w:type="pct"/>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上年结转安排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 w:type="pct"/>
          <w:trHeight w:val="720" w:hRule="atLeast"/>
        </w:trPr>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2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8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一般公共预算拨款</w:t>
            </w:r>
          </w:p>
        </w:tc>
        <w:tc>
          <w:tcPr>
            <w:tcW w:w="83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政府性基金安排</w:t>
            </w:r>
          </w:p>
        </w:tc>
        <w:tc>
          <w:tcPr>
            <w:tcW w:w="8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国有资本经营预算安排</w:t>
            </w:r>
          </w:p>
        </w:tc>
        <w:tc>
          <w:tcPr>
            <w:tcW w:w="96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上年应返还额度结转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 w:type="pct"/>
          <w:trHeight w:val="780"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小计</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1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3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小计</w:t>
            </w: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项目支出</w:t>
            </w: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小计</w:t>
            </w: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基本支出</w:t>
            </w: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 w:type="pct"/>
          <w:trHeight w:val="456"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57" w:type="pct"/>
          <w:trHeight w:val="456"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 w:type="pct"/>
          <w:trHeight w:val="456" w:hRule="atLeast"/>
        </w:trPr>
        <w:tc>
          <w:tcPr>
            <w:tcW w:w="2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pP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7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bl>
    <w:p>
      <w:pPr>
        <w:rPr>
          <w:rFonts w:hint="eastAsia" w:ascii="仿宋_GB2312" w:hAnsi="仿宋_GB2312" w:eastAsia="仿宋_GB2312" w:cs="仿宋_GB2312"/>
          <w:sz w:val="32"/>
          <w:szCs w:val="32"/>
          <w:lang w:val="en-US" w:eastAsia="zh-CN"/>
        </w:rPr>
      </w:pPr>
      <w:r>
        <w:rPr>
          <w:rFonts w:hint="eastAsia" w:ascii="方正黑体简体" w:hAnsi="方正黑体简体" w:eastAsia="方正黑体简体" w:cs="方正黑体简体"/>
          <w:i w:val="0"/>
          <w:iCs w:val="0"/>
          <w:color w:val="000000"/>
          <w:kern w:val="0"/>
          <w:sz w:val="24"/>
          <w:szCs w:val="24"/>
          <w:u w:val="none"/>
          <w:lang w:val="en-US" w:eastAsia="zh-CN" w:bidi="ar"/>
        </w:rPr>
        <w:t>注：本表无数据。</w:t>
      </w: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10"/>
        <w:tblW w:w="53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57"/>
        <w:gridCol w:w="5612"/>
        <w:gridCol w:w="2005"/>
        <w:gridCol w:w="2005"/>
        <w:gridCol w:w="214"/>
        <w:gridCol w:w="146"/>
        <w:gridCol w:w="94"/>
        <w:gridCol w:w="18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843" w:type="pct"/>
          <w:trHeight w:val="500" w:hRule="atLeast"/>
        </w:trPr>
        <w:tc>
          <w:tcPr>
            <w:tcW w:w="672" w:type="pct"/>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附表6</w:t>
            </w:r>
          </w:p>
        </w:tc>
        <w:tc>
          <w:tcPr>
            <w:tcW w:w="2031" w:type="pct"/>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1451"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ascii="宋体" w:hAnsi="宋体" w:eastAsia="宋体" w:cs="宋体"/>
                <w:i w:val="0"/>
                <w:iCs w:val="0"/>
                <w:color w:val="000000"/>
                <w:kern w:val="0"/>
                <w:sz w:val="22"/>
                <w:szCs w:val="22"/>
                <w:u w:val="none"/>
                <w:lang w:val="en-US" w:eastAsia="zh-CN" w:bidi="ar"/>
              </w:rPr>
              <w:t>表</w:t>
            </w:r>
            <w:r>
              <w:rPr>
                <w:rFonts w:hint="eastAsia" w:ascii="宋体" w:hAnsi="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000" w:type="pct"/>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713" w:type="pct"/>
          <w:trHeight w:val="391" w:hRule="atLeast"/>
        </w:trPr>
        <w:tc>
          <w:tcPr>
            <w:tcW w:w="3430" w:type="pct"/>
            <w:gridSpan w:val="3"/>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 xml:space="preserve">四川省广元市人民检察院                                                                        </w:t>
            </w:r>
          </w:p>
        </w:tc>
        <w:tc>
          <w:tcPr>
            <w:tcW w:w="856" w:type="pct"/>
            <w:gridSpan w:val="3"/>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679" w:type="pct"/>
          <w:trHeight w:val="1247" w:hRule="atLeast"/>
        </w:trPr>
        <w:tc>
          <w:tcPr>
            <w:tcW w:w="4233" w:type="pct"/>
            <w:gridSpan w:val="5"/>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bl>
            <w:tblPr>
              <w:tblStyle w:val="10"/>
              <w:tblpPr w:leftFromText="180" w:rightFromText="180" w:vertAnchor="text" w:horzAnchor="page" w:tblpX="-69" w:tblpY="356"/>
              <w:tblOverlap w:val="never"/>
              <w:tblW w:w="11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91"/>
              <w:gridCol w:w="974"/>
              <w:gridCol w:w="910"/>
              <w:gridCol w:w="1157"/>
              <w:gridCol w:w="2335"/>
              <w:gridCol w:w="1778"/>
              <w:gridCol w:w="1814"/>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2658" w:type="pct"/>
                  <w:gridSpan w:val="5"/>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766" w:type="pct"/>
                  <w:vMerge w:val="restart"/>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782" w:type="pct"/>
                  <w:vMerge w:val="restart"/>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当年财政拨款安排</w:t>
                  </w:r>
                </w:p>
              </w:tc>
              <w:tc>
                <w:tcPr>
                  <w:tcW w:w="792" w:type="pct"/>
                  <w:vMerge w:val="restart"/>
                  <w:shd w:val="clear" w:color="EFF2F7"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上年结转安排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19" w:hRule="atLeast"/>
              </w:trPr>
              <w:tc>
                <w:tcPr>
                  <w:tcW w:w="1153" w:type="pct"/>
                  <w:gridSpan w:val="3"/>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498" w:type="pct"/>
                  <w:vMerge w:val="restart"/>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单位代码</w:t>
                  </w:r>
                </w:p>
              </w:tc>
              <w:tc>
                <w:tcPr>
                  <w:tcW w:w="1006" w:type="pct"/>
                  <w:vMerge w:val="restart"/>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766" w:type="pct"/>
                  <w:vMerge w:val="continue"/>
                  <w:shd w:val="clear" w:color="EFF2F7" w:fill="EFF2F7"/>
                  <w:noWrap/>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782" w:type="pct"/>
                  <w:vMerge w:val="continue"/>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792" w:type="pct"/>
                  <w:vMerge w:val="continue"/>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19" w:hRule="atLeast"/>
              </w:trPr>
              <w:tc>
                <w:tcPr>
                  <w:tcW w:w="341" w:type="pct"/>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419" w:type="pct"/>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392" w:type="pct"/>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498" w:type="pct"/>
                  <w:vMerge w:val="continue"/>
                  <w:shd w:val="clear" w:color="EFF2F7" w:fill="EFF2F7"/>
                  <w:noWrap/>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6" w:type="pct"/>
                  <w:vMerge w:val="continue"/>
                  <w:shd w:val="clear" w:color="EFF2F7" w:fill="EFF2F7"/>
                  <w:noWrap/>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766" w:type="pct"/>
                  <w:vMerge w:val="continue"/>
                  <w:shd w:val="clear" w:color="EFF2F7" w:fill="EFF2F7"/>
                  <w:noWrap/>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782" w:type="pct"/>
                  <w:vMerge w:val="continue"/>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792" w:type="pct"/>
                  <w:vMerge w:val="continue"/>
                  <w:shd w:val="clear" w:color="EFF2F7" w:fill="EFF2F7"/>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2" w:hRule="atLeast"/>
              </w:trPr>
              <w:tc>
                <w:tcPr>
                  <w:tcW w:w="341" w:type="pct"/>
                  <w:shd w:val="clear" w:color="auto" w:fill="auto"/>
                  <w:noWrap/>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419" w:type="pct"/>
                  <w:shd w:val="clear" w:color="auto" w:fill="auto"/>
                  <w:noWrap/>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392" w:type="pct"/>
                  <w:shd w:val="clear" w:color="auto" w:fill="auto"/>
                  <w:noWrap/>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498" w:type="pct"/>
                  <w:shd w:val="clear" w:color="auto" w:fill="auto"/>
                  <w:noWrap/>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006" w:type="pct"/>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766" w:type="pct"/>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3,308.97</w:t>
                  </w:r>
                </w:p>
              </w:tc>
              <w:tc>
                <w:tcPr>
                  <w:tcW w:w="782" w:type="pct"/>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3,308.97</w:t>
                  </w:r>
                </w:p>
              </w:tc>
              <w:tc>
                <w:tcPr>
                  <w:tcW w:w="792" w:type="pct"/>
                  <w:shd w:val="clear" w:color="auto" w:fill="auto"/>
                  <w:noWrap/>
                  <w:tcMar>
                    <w:top w:w="12" w:type="dxa"/>
                    <w:left w:w="12" w:type="dxa"/>
                    <w:right w:w="12" w:type="dxa"/>
                  </w:tcMar>
                  <w:vAlign w:val="center"/>
                </w:tcPr>
                <w:p>
                  <w:pPr>
                    <w:jc w:val="right"/>
                    <w:rPr>
                      <w:rFonts w:hint="eastAsia" w:ascii="宋体" w:hAnsi="宋体" w:eastAsia="宋体" w:cs="宋体"/>
                      <w:b/>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2" w:hRule="atLeast"/>
              </w:trPr>
              <w:tc>
                <w:tcPr>
                  <w:tcW w:w="341" w:type="pct"/>
                  <w:shd w:val="clear" w:color="FFFFFF"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419" w:type="pct"/>
                  <w:shd w:val="clear" w:color="FFFFFF"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 w:type="pct"/>
                  <w:shd w:val="clear" w:color="FFFFFF"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498" w:type="pct"/>
                  <w:shd w:val="clear" w:color="FFFFFF"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006" w:type="pct"/>
                  <w:shd w:val="clear" w:color="FFFFFF" w:fill="FFFFFF"/>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766" w:type="pct"/>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3,308.97</w:t>
                  </w:r>
                </w:p>
              </w:tc>
              <w:tc>
                <w:tcPr>
                  <w:tcW w:w="782" w:type="pct"/>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3,308.97</w:t>
                  </w:r>
                </w:p>
              </w:tc>
              <w:tc>
                <w:tcPr>
                  <w:tcW w:w="792" w:type="pct"/>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3" w:hRule="atLeast"/>
              </w:trPr>
              <w:tc>
                <w:tcPr>
                  <w:tcW w:w="341" w:type="pct"/>
                  <w:shd w:val="clear" w:color="FFFFFF"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419" w:type="pct"/>
                  <w:shd w:val="clear" w:color="FFFFFF"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392" w:type="pct"/>
                  <w:shd w:val="clear" w:color="FFFFFF"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498" w:type="pct"/>
                  <w:shd w:val="clear" w:color="FFFFFF" w:fill="FFFFFF"/>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006" w:type="pct"/>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四川省广元市人民检察院部门</w:t>
                  </w:r>
                </w:p>
              </w:tc>
              <w:tc>
                <w:tcPr>
                  <w:tcW w:w="766" w:type="pct"/>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3,308.97</w:t>
                  </w:r>
                </w:p>
              </w:tc>
              <w:tc>
                <w:tcPr>
                  <w:tcW w:w="782" w:type="pct"/>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3,308.97</w:t>
                  </w:r>
                </w:p>
              </w:tc>
              <w:tc>
                <w:tcPr>
                  <w:tcW w:w="792" w:type="pct"/>
                  <w:shd w:val="clear" w:color="auto" w:fill="auto"/>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2" w:hRule="atLeast"/>
              </w:trPr>
              <w:tc>
                <w:tcPr>
                  <w:tcW w:w="341"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419"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392"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498"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1006" w:type="pct"/>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行政运行</w:t>
                  </w:r>
                </w:p>
              </w:tc>
              <w:tc>
                <w:tcPr>
                  <w:tcW w:w="766" w:type="pct"/>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2,383.57</w:t>
                  </w:r>
                </w:p>
              </w:tc>
              <w:tc>
                <w:tcPr>
                  <w:tcW w:w="782" w:type="pct"/>
                  <w:shd w:val="clear" w:color="FFFFFF"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2,383.57</w:t>
                  </w:r>
                </w:p>
              </w:tc>
              <w:tc>
                <w:tcPr>
                  <w:tcW w:w="792" w:type="pct"/>
                  <w:shd w:val="clear" w:color="FFFFFF" w:fill="FFFFFF"/>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2" w:hRule="atLeast"/>
              </w:trPr>
              <w:tc>
                <w:tcPr>
                  <w:tcW w:w="341"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419"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392"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498"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1006" w:type="pct"/>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机关服务</w:t>
                  </w:r>
                </w:p>
              </w:tc>
              <w:tc>
                <w:tcPr>
                  <w:tcW w:w="766" w:type="pct"/>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66.33</w:t>
                  </w:r>
                </w:p>
              </w:tc>
              <w:tc>
                <w:tcPr>
                  <w:tcW w:w="782" w:type="pct"/>
                  <w:shd w:val="clear" w:color="FFFFFF"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66.33</w:t>
                  </w:r>
                </w:p>
              </w:tc>
              <w:tc>
                <w:tcPr>
                  <w:tcW w:w="792" w:type="pct"/>
                  <w:shd w:val="clear" w:color="FFFFFF" w:fill="FFFFFF"/>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2" w:hRule="atLeast"/>
              </w:trPr>
              <w:tc>
                <w:tcPr>
                  <w:tcW w:w="341"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419"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392"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98"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1006" w:type="pct"/>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检察监督</w:t>
                  </w:r>
                </w:p>
              </w:tc>
              <w:tc>
                <w:tcPr>
                  <w:tcW w:w="766" w:type="pct"/>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116.91</w:t>
                  </w:r>
                </w:p>
              </w:tc>
              <w:tc>
                <w:tcPr>
                  <w:tcW w:w="782" w:type="pct"/>
                  <w:shd w:val="clear" w:color="FFFFFF"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116.91</w:t>
                  </w:r>
                </w:p>
              </w:tc>
              <w:tc>
                <w:tcPr>
                  <w:tcW w:w="792" w:type="pct"/>
                  <w:shd w:val="clear" w:color="FFFFFF" w:fill="FFFFFF"/>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2" w:hRule="atLeast"/>
              </w:trPr>
              <w:tc>
                <w:tcPr>
                  <w:tcW w:w="341"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419"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392"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498"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1006" w:type="pct"/>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事业运行</w:t>
                  </w:r>
                </w:p>
              </w:tc>
              <w:tc>
                <w:tcPr>
                  <w:tcW w:w="766" w:type="pct"/>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244.42</w:t>
                  </w:r>
                </w:p>
              </w:tc>
              <w:tc>
                <w:tcPr>
                  <w:tcW w:w="782" w:type="pct"/>
                  <w:shd w:val="clear" w:color="FFFFFF"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244.42</w:t>
                  </w:r>
                </w:p>
              </w:tc>
              <w:tc>
                <w:tcPr>
                  <w:tcW w:w="792" w:type="pct"/>
                  <w:shd w:val="clear" w:color="FFFFFF" w:fill="FFFFFF"/>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2" w:hRule="atLeast"/>
              </w:trPr>
              <w:tc>
                <w:tcPr>
                  <w:tcW w:w="341"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419"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w:t>
                  </w:r>
                </w:p>
              </w:tc>
              <w:tc>
                <w:tcPr>
                  <w:tcW w:w="392"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498"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1006" w:type="pct"/>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其他检察支出</w:t>
                  </w:r>
                </w:p>
              </w:tc>
              <w:tc>
                <w:tcPr>
                  <w:tcW w:w="766" w:type="pct"/>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5.46</w:t>
                  </w:r>
                </w:p>
              </w:tc>
              <w:tc>
                <w:tcPr>
                  <w:tcW w:w="782" w:type="pct"/>
                  <w:shd w:val="clear" w:color="FFFFFF"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5.46</w:t>
                  </w:r>
                </w:p>
              </w:tc>
              <w:tc>
                <w:tcPr>
                  <w:tcW w:w="792" w:type="pct"/>
                  <w:shd w:val="clear" w:color="FFFFFF" w:fill="FFFFFF"/>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2" w:hRule="atLeast"/>
              </w:trPr>
              <w:tc>
                <w:tcPr>
                  <w:tcW w:w="341"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419"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392"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498"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1006" w:type="pct"/>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国家司法救助支出</w:t>
                  </w:r>
                </w:p>
              </w:tc>
              <w:tc>
                <w:tcPr>
                  <w:tcW w:w="766" w:type="pct"/>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782" w:type="pct"/>
                  <w:shd w:val="clear" w:color="FFFFFF"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7.00</w:t>
                  </w:r>
                </w:p>
              </w:tc>
              <w:tc>
                <w:tcPr>
                  <w:tcW w:w="792" w:type="pct"/>
                  <w:shd w:val="clear" w:color="FFFFFF" w:fill="FFFFFF"/>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3" w:hRule="atLeast"/>
              </w:trPr>
              <w:tc>
                <w:tcPr>
                  <w:tcW w:w="341"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19"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392"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498"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1006" w:type="pct"/>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机关事业单位基本养老保险缴费支出</w:t>
                  </w:r>
                </w:p>
              </w:tc>
              <w:tc>
                <w:tcPr>
                  <w:tcW w:w="766" w:type="pct"/>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218.76</w:t>
                  </w:r>
                </w:p>
              </w:tc>
              <w:tc>
                <w:tcPr>
                  <w:tcW w:w="782" w:type="pct"/>
                  <w:shd w:val="clear" w:color="FFFFFF"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218.76</w:t>
                  </w:r>
                </w:p>
              </w:tc>
              <w:tc>
                <w:tcPr>
                  <w:tcW w:w="792" w:type="pct"/>
                  <w:shd w:val="clear" w:color="FFFFFF" w:fill="FFFFFF"/>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93" w:hRule="atLeast"/>
              </w:trPr>
              <w:tc>
                <w:tcPr>
                  <w:tcW w:w="341"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19"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392"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498"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1006" w:type="pct"/>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其他社会保障和就业支出</w:t>
                  </w:r>
                </w:p>
              </w:tc>
              <w:tc>
                <w:tcPr>
                  <w:tcW w:w="766" w:type="pct"/>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782" w:type="pct"/>
                  <w:shd w:val="clear" w:color="FFFFFF"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792" w:type="pct"/>
                  <w:shd w:val="clear" w:color="FFFFFF" w:fill="FFFFFF"/>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2" w:hRule="atLeast"/>
              </w:trPr>
              <w:tc>
                <w:tcPr>
                  <w:tcW w:w="341"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19"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392"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498"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1006" w:type="pct"/>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行政单位医疗</w:t>
                  </w:r>
                </w:p>
              </w:tc>
              <w:tc>
                <w:tcPr>
                  <w:tcW w:w="766" w:type="pct"/>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74.37</w:t>
                  </w:r>
                </w:p>
              </w:tc>
              <w:tc>
                <w:tcPr>
                  <w:tcW w:w="782" w:type="pct"/>
                  <w:shd w:val="clear" w:color="FFFFFF"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74.37</w:t>
                  </w:r>
                </w:p>
              </w:tc>
              <w:tc>
                <w:tcPr>
                  <w:tcW w:w="792" w:type="pct"/>
                  <w:shd w:val="clear" w:color="FFFFFF" w:fill="FFFFFF"/>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82" w:hRule="atLeast"/>
              </w:trPr>
              <w:tc>
                <w:tcPr>
                  <w:tcW w:w="341"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419"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392"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498" w:type="pct"/>
                  <w:shd w:val="clear" w:color="FFFFFF" w:fill="FFFFFF"/>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1006" w:type="pct"/>
                  <w:shd w:val="clear" w:color="FFFFFF"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住房公积金</w:t>
                  </w:r>
                </w:p>
              </w:tc>
              <w:tc>
                <w:tcPr>
                  <w:tcW w:w="766" w:type="pct"/>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188.47</w:t>
                  </w:r>
                </w:p>
              </w:tc>
              <w:tc>
                <w:tcPr>
                  <w:tcW w:w="782" w:type="pct"/>
                  <w:shd w:val="clear" w:color="FFFFFF" w:fill="FFFFFF"/>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188.47</w:t>
                  </w:r>
                </w:p>
              </w:tc>
              <w:tc>
                <w:tcPr>
                  <w:tcW w:w="792" w:type="pct"/>
                  <w:shd w:val="clear" w:color="FFFFFF" w:fill="FFFFFF"/>
                  <w:noWrap/>
                  <w:tcMar>
                    <w:top w:w="12" w:type="dxa"/>
                    <w:left w:w="12" w:type="dxa"/>
                    <w:right w:w="12" w:type="dxa"/>
                  </w:tcMar>
                  <w:vAlign w:val="center"/>
                </w:tcPr>
                <w:p>
                  <w:pPr>
                    <w:jc w:val="right"/>
                    <w:rPr>
                      <w:rFonts w:hint="eastAsia" w:ascii="宋体" w:hAnsi="宋体" w:eastAsia="宋体" w:cs="宋体"/>
                      <w:i w:val="0"/>
                      <w:color w:val="000000"/>
                      <w:sz w:val="22"/>
                      <w:szCs w:val="22"/>
                      <w:u w:val="none"/>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86" w:type="pct"/>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wordWrap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xml:space="preserve">  </w:t>
            </w:r>
          </w:p>
        </w:tc>
      </w:tr>
    </w:tbl>
    <w:p>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10"/>
        <w:tblW w:w="546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
        <w:gridCol w:w="1214"/>
        <w:gridCol w:w="547"/>
        <w:gridCol w:w="1050"/>
        <w:gridCol w:w="1446"/>
        <w:gridCol w:w="1015"/>
        <w:gridCol w:w="2297"/>
        <w:gridCol w:w="1756"/>
        <w:gridCol w:w="1539"/>
        <w:gridCol w:w="250"/>
        <w:gridCol w:w="483"/>
        <w:gridCol w:w="957"/>
        <w:gridCol w:w="221"/>
        <w:gridCol w:w="13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54" w:type="pct"/>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附表7</w:t>
            </w:r>
          </w:p>
        </w:tc>
        <w:tc>
          <w:tcPr>
            <w:tcW w:w="1238" w:type="pct"/>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71" w:type="pct"/>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58" w:type="pct"/>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37" w:type="pct"/>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539"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jc w:val="both"/>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000" w:type="pct"/>
            <w:gridSpan w:val="14"/>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3864" w:type="pct"/>
            <w:gridSpan w:val="9"/>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四川省广元市人民检察院</w:t>
            </w:r>
          </w:p>
        </w:tc>
        <w:tc>
          <w:tcPr>
            <w:tcW w:w="258"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76" w:type="pct"/>
            <w:gridSpan w:val="3"/>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427" w:hRule="atLeast"/>
        </w:trPr>
        <w:tc>
          <w:tcPr>
            <w:tcW w:w="2668" w:type="pct"/>
            <w:gridSpan w:val="6"/>
            <w:tcBorders>
              <w:top w:val="single" w:color="C0C0C0" w:sz="4" w:space="0"/>
              <w:left w:val="single" w:color="C0C0C0" w:sz="4" w:space="0"/>
              <w:bottom w:val="single" w:color="C0C0C0" w:sz="4" w:space="0"/>
              <w:right w:val="single" w:color="C0C0C0" w:sz="4" w:space="0"/>
            </w:tcBorders>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    目</w:t>
            </w:r>
          </w:p>
        </w:tc>
        <w:tc>
          <w:tcPr>
            <w:tcW w:w="1835" w:type="pct"/>
            <w:gridSpan w:val="6"/>
            <w:tcBorders>
              <w:top w:val="single" w:color="C0C0C0" w:sz="4" w:space="0"/>
              <w:left w:val="single" w:color="C0C0C0" w:sz="4" w:space="0"/>
              <w:bottom w:val="single" w:color="C0C0C0" w:sz="4" w:space="0"/>
              <w:right w:val="single" w:color="C0C0C0" w:sz="4" w:space="0"/>
            </w:tcBorders>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基本支出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427" w:hRule="atLeast"/>
        </w:trPr>
        <w:tc>
          <w:tcPr>
            <w:tcW w:w="991" w:type="pct"/>
            <w:gridSpan w:val="3"/>
            <w:tcBorders>
              <w:top w:val="single" w:color="C0C0C0" w:sz="4" w:space="0"/>
              <w:left w:val="single" w:color="C0C0C0" w:sz="4" w:space="0"/>
              <w:bottom w:val="single" w:color="C0C0C0" w:sz="4" w:space="0"/>
              <w:right w:val="single" w:color="C0C0C0" w:sz="4" w:space="0"/>
            </w:tcBorders>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509" w:type="pct"/>
            <w:vMerge w:val="restart"/>
            <w:tcBorders>
              <w:top w:val="single" w:color="C0C0C0" w:sz="4" w:space="0"/>
              <w:left w:val="single" w:color="C0C0C0" w:sz="4" w:space="0"/>
              <w:bottom w:val="single" w:color="C0C0C0" w:sz="4" w:space="0"/>
              <w:right w:val="single" w:color="C0C0C0" w:sz="4" w:space="0"/>
            </w:tcBorders>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单位代码</w:t>
            </w:r>
          </w:p>
        </w:tc>
        <w:tc>
          <w:tcPr>
            <w:tcW w:w="1167" w:type="pct"/>
            <w:gridSpan w:val="2"/>
            <w:vMerge w:val="restart"/>
            <w:tcBorders>
              <w:top w:val="single" w:color="C0C0C0" w:sz="4" w:space="0"/>
              <w:left w:val="single" w:color="C0C0C0" w:sz="4" w:space="0"/>
              <w:bottom w:val="single" w:color="C0C0C0" w:sz="4" w:space="0"/>
              <w:right w:val="single" w:color="C0C0C0" w:sz="4" w:space="0"/>
            </w:tcBorders>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619" w:type="pct"/>
            <w:vMerge w:val="restart"/>
            <w:tcBorders>
              <w:top w:val="single" w:color="C0C0C0" w:sz="4" w:space="0"/>
              <w:left w:val="single" w:color="C0C0C0" w:sz="4" w:space="0"/>
              <w:bottom w:val="single" w:color="C0C0C0" w:sz="4" w:space="0"/>
              <w:right w:val="single" w:color="C0C0C0" w:sz="4" w:space="0"/>
            </w:tcBorders>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合计</w:t>
            </w:r>
          </w:p>
        </w:tc>
        <w:tc>
          <w:tcPr>
            <w:tcW w:w="630" w:type="pct"/>
            <w:gridSpan w:val="2"/>
            <w:vMerge w:val="restart"/>
            <w:tcBorders>
              <w:top w:val="single" w:color="C0C0C0" w:sz="4" w:space="0"/>
              <w:left w:val="single" w:color="C0C0C0" w:sz="4" w:space="0"/>
              <w:bottom w:val="single" w:color="C0C0C0" w:sz="4" w:space="0"/>
              <w:right w:val="single" w:color="C0C0C0" w:sz="4" w:space="0"/>
            </w:tcBorders>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人员经费</w:t>
            </w:r>
          </w:p>
        </w:tc>
        <w:tc>
          <w:tcPr>
            <w:tcW w:w="585" w:type="pct"/>
            <w:gridSpan w:val="3"/>
            <w:vMerge w:val="restart"/>
            <w:tcBorders>
              <w:top w:val="single" w:color="C0C0C0" w:sz="4" w:space="0"/>
              <w:left w:val="single" w:color="C0C0C0" w:sz="4" w:space="0"/>
              <w:bottom w:val="single" w:color="C0C0C0" w:sz="4" w:space="0"/>
              <w:right w:val="single" w:color="C0C0C0" w:sz="4" w:space="0"/>
            </w:tcBorders>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公用经费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427" w:hRule="atLeast"/>
        </w:trPr>
        <w:tc>
          <w:tcPr>
            <w:tcW w:w="428" w:type="pct"/>
            <w:tcBorders>
              <w:top w:val="single" w:color="C0C0C0" w:sz="4" w:space="0"/>
              <w:left w:val="single" w:color="C0C0C0" w:sz="4" w:space="0"/>
              <w:bottom w:val="single" w:color="C0C0C0" w:sz="4" w:space="0"/>
              <w:right w:val="single" w:color="C0C0C0" w:sz="4" w:space="0"/>
            </w:tcBorders>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563" w:type="pct"/>
            <w:gridSpan w:val="2"/>
            <w:tcBorders>
              <w:top w:val="single" w:color="C0C0C0" w:sz="4" w:space="0"/>
              <w:left w:val="single" w:color="C0C0C0" w:sz="4" w:space="0"/>
              <w:bottom w:val="single" w:color="C0C0C0" w:sz="4" w:space="0"/>
              <w:right w:val="single" w:color="C0C0C0" w:sz="4" w:space="0"/>
            </w:tcBorders>
            <w:shd w:val="clear" w:color="EFF2F7"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款</w:t>
            </w:r>
          </w:p>
        </w:tc>
        <w:tc>
          <w:tcPr>
            <w:tcW w:w="509" w:type="pct"/>
            <w:vMerge w:val="continue"/>
            <w:tcBorders>
              <w:top w:val="single" w:color="C0C0C0" w:sz="4" w:space="0"/>
              <w:left w:val="single" w:color="C0C0C0" w:sz="4" w:space="0"/>
              <w:bottom w:val="single" w:color="C0C0C0" w:sz="4" w:space="0"/>
              <w:right w:val="single" w:color="C0C0C0" w:sz="4" w:space="0"/>
            </w:tcBorders>
            <w:shd w:val="clear" w:color="EFF2F7" w:fill="EFF2F7"/>
            <w:noWrap/>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167" w:type="pct"/>
            <w:gridSpan w:val="2"/>
            <w:vMerge w:val="continue"/>
            <w:tcBorders>
              <w:top w:val="single" w:color="C0C0C0" w:sz="4" w:space="0"/>
              <w:left w:val="single" w:color="C0C0C0" w:sz="4" w:space="0"/>
              <w:bottom w:val="single" w:color="C0C0C0" w:sz="4" w:space="0"/>
              <w:right w:val="single" w:color="C0C0C0" w:sz="4" w:space="0"/>
            </w:tcBorders>
            <w:shd w:val="clear" w:color="EFF2F7" w:fill="EFF2F7"/>
            <w:noWrap/>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619" w:type="pct"/>
            <w:vMerge w:val="continue"/>
            <w:tcBorders>
              <w:top w:val="single" w:color="C0C0C0" w:sz="4" w:space="0"/>
              <w:left w:val="single" w:color="C0C0C0" w:sz="4" w:space="0"/>
              <w:bottom w:val="single" w:color="C0C0C0" w:sz="4" w:space="0"/>
              <w:right w:val="single" w:color="C0C0C0" w:sz="4" w:space="0"/>
            </w:tcBorders>
            <w:shd w:val="clear" w:color="EFF2F7" w:fill="EFF2F7"/>
            <w:noWrap/>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630" w:type="pct"/>
            <w:gridSpan w:val="2"/>
            <w:vMerge w:val="continue"/>
            <w:tcBorders>
              <w:top w:val="single" w:color="C0C0C0" w:sz="4" w:space="0"/>
              <w:left w:val="single" w:color="C0C0C0" w:sz="4" w:space="0"/>
              <w:bottom w:val="single" w:color="C0C0C0" w:sz="4" w:space="0"/>
              <w:right w:val="single" w:color="C0C0C0" w:sz="4" w:space="0"/>
            </w:tcBorders>
            <w:shd w:val="clear" w:color="EFF2F7" w:fill="EFF2F7"/>
            <w:noWrap/>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585" w:type="pct"/>
            <w:gridSpan w:val="3"/>
            <w:vMerge w:val="continue"/>
            <w:tcBorders>
              <w:top w:val="single" w:color="C0C0C0" w:sz="4" w:space="0"/>
              <w:left w:val="single" w:color="C0C0C0" w:sz="4" w:space="0"/>
              <w:bottom w:val="single" w:color="C0C0C0" w:sz="4" w:space="0"/>
              <w:right w:val="single" w:color="C0C0C0" w:sz="4" w:space="0"/>
            </w:tcBorders>
            <w:shd w:val="clear" w:color="EFF2F7" w:fill="EFF2F7"/>
            <w:noWrap/>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1167" w:type="pct"/>
            <w:gridSpan w:val="2"/>
            <w:tcBorders>
              <w:top w:val="single" w:color="C2C3C4" w:sz="4" w:space="0"/>
              <w:left w:val="single" w:color="C2C3C4" w:sz="4" w:space="0"/>
              <w:bottom w:val="single" w:color="C2C3C4" w:sz="4" w:space="0"/>
              <w:right w:val="single" w:color="C2C3C4"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2,925.77</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2,521.19</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404.58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2,925.77</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2,521.19</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404.58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2"/>
                <w:szCs w:val="22"/>
                <w:u w:val="none"/>
              </w:rPr>
            </w:pP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2"/>
                <w:szCs w:val="22"/>
                <w:u w:val="none"/>
              </w:rPr>
            </w:pP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204001</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四川省广元市人民检察院</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2,925.77</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2,521.19</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404.58</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2"/>
                <w:szCs w:val="22"/>
                <w:u w:val="none"/>
              </w:rPr>
            </w:pP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2"/>
                <w:szCs w:val="22"/>
                <w:u w:val="none"/>
              </w:rPr>
            </w:pP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工资福利支出</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2,286.81</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2,286.81</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611.97</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611.97</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3010101</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晋级工资</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5.99</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5.99</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3010102</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605.97</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605.97</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333.15</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333.15</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3010201</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公务员规范津贴补贴</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261.88</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261.88</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3010203</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完善人民警察工资待遇政策</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19.69</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19.69</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3010206</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其他津贴补贴（含工改、审计等）</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51.58</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51.58</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562.26</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562.26</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3010301</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年终一次性奖励工资</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43.66</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43.66</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3010302</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优秀公务员奖励（参公人员）</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2.62</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3010303</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基础绩效奖</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382.78</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382.78</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301030501</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公务员年度考核奖</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110.40</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110.40</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301030502</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事业人员年度考核奖</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22.80</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22.80</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07</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49.59</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49.59</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218.76</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218.76</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74.37</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74.37</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3.69</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3011201</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失业保险</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0.98</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0.98</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3011202</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工伤保险</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188.47</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188.47</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244.58</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244.58</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2"/>
                <w:szCs w:val="22"/>
                <w:u w:val="none"/>
              </w:rPr>
            </w:pP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2"/>
                <w:szCs w:val="22"/>
                <w:u w:val="none"/>
              </w:rPr>
            </w:pP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商品和服务支出</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382.79</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382.79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3.11</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86.06</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86.06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148.65</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148.65</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3029901</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党建经费</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33.79</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33.79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3029902</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退休人员活动经费</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7.06</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3029903</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食堂补助经费</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81.00</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3029904</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18.50</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18.50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3029999</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8.30</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2"/>
                <w:szCs w:val="22"/>
                <w:u w:val="none"/>
              </w:rPr>
            </w:pP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2"/>
                <w:szCs w:val="22"/>
                <w:u w:val="none"/>
              </w:rPr>
            </w:pP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对个人和家庭的补助</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234.38</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234.38</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234.36</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234.36</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3030501</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退休人员绩效补助</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234.36</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234.36</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2"/>
                <w:szCs w:val="22"/>
                <w:u w:val="none"/>
              </w:rPr>
            </w:pP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color w:val="000000"/>
                <w:sz w:val="22"/>
                <w:szCs w:val="22"/>
                <w:u w:val="none"/>
              </w:rPr>
            </w:pP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资本性支出</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21.79</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21.79</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gridBefore w:val="1"/>
          <w:gridAfter w:val="1"/>
          <w:wBefore w:w="33" w:type="pct"/>
          <w:wAfter w:w="461" w:type="pct"/>
          <w:trHeight w:val="398" w:hRule="atLeast"/>
        </w:trPr>
        <w:tc>
          <w:tcPr>
            <w:tcW w:w="428" w:type="pct"/>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563"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w:t>
            </w:r>
          </w:p>
        </w:tc>
        <w:tc>
          <w:tcPr>
            <w:tcW w:w="50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1167" w:type="pct"/>
            <w:gridSpan w:val="2"/>
            <w:tcBorders>
              <w:top w:val="single" w:color="C0C0C0" w:sz="4" w:space="0"/>
              <w:left w:val="single" w:color="C0C0C0" w:sz="4" w:space="0"/>
              <w:bottom w:val="single" w:color="C0C0C0" w:sz="4" w:space="0"/>
              <w:right w:val="single" w:color="C0C0C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619" w:type="pct"/>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21.79</w:t>
            </w:r>
          </w:p>
        </w:tc>
        <w:tc>
          <w:tcPr>
            <w:tcW w:w="630" w:type="pct"/>
            <w:gridSpan w:val="2"/>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color w:val="000000"/>
                <w:sz w:val="22"/>
                <w:szCs w:val="22"/>
                <w:u w:val="none"/>
              </w:rPr>
            </w:pPr>
          </w:p>
        </w:tc>
        <w:tc>
          <w:tcPr>
            <w:tcW w:w="585" w:type="pct"/>
            <w:gridSpan w:val="3"/>
            <w:tcBorders>
              <w:top w:val="single" w:color="C0C0C0" w:sz="4" w:space="0"/>
              <w:left w:val="single" w:color="C0C0C0" w:sz="4" w:space="0"/>
              <w:bottom w:val="single" w:color="C0C0C0" w:sz="4" w:space="0"/>
              <w:right w:val="single" w:color="C0C0C0" w:sz="4" w:space="0"/>
            </w:tcBorders>
            <w:shd w:val="clear" w:color="auto" w:fill="auto"/>
            <w:noWrap/>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21.79</w:t>
            </w:r>
          </w:p>
        </w:tc>
      </w:tr>
    </w:tbl>
    <w:p>
      <w:pPr>
        <w:rPr>
          <w:rFonts w:hint="eastAsia" w:ascii="仿宋_GB2312" w:hAnsi="仿宋_GB2312" w:eastAsia="仿宋_GB2312" w:cs="仿宋_GB2312"/>
          <w:sz w:val="32"/>
          <w:szCs w:val="32"/>
          <w:lang w:val="en-US" w:eastAsia="zh-CN"/>
        </w:rPr>
      </w:pPr>
    </w:p>
    <w:p>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10"/>
        <w:tblW w:w="508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0"/>
        <w:gridCol w:w="124"/>
        <w:gridCol w:w="477"/>
        <w:gridCol w:w="34"/>
        <w:gridCol w:w="67"/>
        <w:gridCol w:w="379"/>
        <w:gridCol w:w="215"/>
        <w:gridCol w:w="1222"/>
        <w:gridCol w:w="306"/>
        <w:gridCol w:w="1157"/>
        <w:gridCol w:w="747"/>
        <w:gridCol w:w="495"/>
        <w:gridCol w:w="822"/>
        <w:gridCol w:w="337"/>
        <w:gridCol w:w="1377"/>
        <w:gridCol w:w="384"/>
        <w:gridCol w:w="749"/>
        <w:gridCol w:w="698"/>
        <w:gridCol w:w="314"/>
        <w:gridCol w:w="1763"/>
        <w:gridCol w:w="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9" w:type="pct"/>
          <w:trHeight w:val="500" w:hRule="atLeast"/>
        </w:trPr>
        <w:tc>
          <w:tcPr>
            <w:tcW w:w="758" w:type="pct"/>
            <w:gridSpan w:val="5"/>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附表8</w:t>
            </w:r>
          </w:p>
        </w:tc>
        <w:tc>
          <w:tcPr>
            <w:tcW w:w="803" w:type="pct"/>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p>
        </w:tc>
        <w:tc>
          <w:tcPr>
            <w:tcW w:w="720" w:type="pct"/>
            <w:gridSpan w:val="2"/>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1576" w:type="pct"/>
            <w:gridSpan w:val="6"/>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1050" w:type="pct"/>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wordWrap w:val="0"/>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456" w:hRule="atLeast"/>
        </w:trPr>
        <w:tc>
          <w:tcPr>
            <w:tcW w:w="4910" w:type="pct"/>
            <w:gridSpan w:val="20"/>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一般公共预算项目支出预算表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391" w:hRule="atLeast"/>
        </w:trPr>
        <w:tc>
          <w:tcPr>
            <w:tcW w:w="3859" w:type="pct"/>
            <w:gridSpan w:val="17"/>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四川省广元市人民检察院</w:t>
            </w:r>
          </w:p>
        </w:tc>
        <w:tc>
          <w:tcPr>
            <w:tcW w:w="1050" w:type="pct"/>
            <w:gridSpan w:val="3"/>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488" w:hRule="atLeast"/>
        </w:trPr>
        <w:tc>
          <w:tcPr>
            <w:tcW w:w="1561"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单位代码</w:t>
            </w:r>
          </w:p>
        </w:tc>
        <w:tc>
          <w:tcPr>
            <w:tcW w:w="1576" w:type="pct"/>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单位名称（科目）</w:t>
            </w:r>
          </w:p>
        </w:tc>
        <w:tc>
          <w:tcPr>
            <w:tcW w:w="105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488"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类</w:t>
            </w:r>
          </w:p>
        </w:tc>
        <w:tc>
          <w:tcPr>
            <w:tcW w:w="49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款</w:t>
            </w:r>
          </w:p>
        </w:tc>
        <w:tc>
          <w:tcPr>
            <w:tcW w:w="5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项</w:t>
            </w: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76"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05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456"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9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pPr>
          </w:p>
        </w:tc>
        <w:tc>
          <w:tcPr>
            <w:tcW w:w="5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7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合    计</w:t>
            </w:r>
          </w:p>
        </w:tc>
        <w:tc>
          <w:tcPr>
            <w:tcW w:w="10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i w:val="0"/>
                <w:color w:val="000000"/>
                <w:kern w:val="0"/>
                <w:sz w:val="22"/>
                <w:szCs w:val="22"/>
                <w:u w:val="none"/>
                <w:lang w:val="en-US" w:eastAsia="zh-CN" w:bidi="ar"/>
              </w:rPr>
              <w:t>383.20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456"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49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pPr>
          </w:p>
        </w:tc>
        <w:tc>
          <w:tcPr>
            <w:tcW w:w="5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57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0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383.20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456"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49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pPr>
          </w:p>
        </w:tc>
        <w:tc>
          <w:tcPr>
            <w:tcW w:w="5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57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四川省广元市人民检察院</w:t>
            </w:r>
          </w:p>
        </w:tc>
        <w:tc>
          <w:tcPr>
            <w:tcW w:w="10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383.20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456"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49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pPr>
          </w:p>
        </w:tc>
        <w:tc>
          <w:tcPr>
            <w:tcW w:w="5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57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行政运行</w:t>
            </w:r>
          </w:p>
        </w:tc>
        <w:tc>
          <w:tcPr>
            <w:tcW w:w="10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187.50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456"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49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04</w:t>
            </w:r>
          </w:p>
        </w:tc>
        <w:tc>
          <w:tcPr>
            <w:tcW w:w="5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204001</w:t>
            </w:r>
          </w:p>
        </w:tc>
        <w:tc>
          <w:tcPr>
            <w:tcW w:w="157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法警法定工作日之外加班补贴</w:t>
            </w:r>
          </w:p>
        </w:tc>
        <w:tc>
          <w:tcPr>
            <w:tcW w:w="10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456"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49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04</w:t>
            </w:r>
          </w:p>
        </w:tc>
        <w:tc>
          <w:tcPr>
            <w:tcW w:w="5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204001</w:t>
            </w:r>
          </w:p>
        </w:tc>
        <w:tc>
          <w:tcPr>
            <w:tcW w:w="157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聘用人员工作经费及人员经费</w:t>
            </w:r>
          </w:p>
        </w:tc>
        <w:tc>
          <w:tcPr>
            <w:tcW w:w="10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456"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49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2"/>
                <w:szCs w:val="22"/>
                <w:u w:val="none"/>
                <w:lang w:val="en-US" w:eastAsia="zh-CN" w:bidi="ar"/>
              </w:rPr>
              <w:t>04</w:t>
            </w:r>
          </w:p>
        </w:tc>
        <w:tc>
          <w:tcPr>
            <w:tcW w:w="5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01</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204001</w:t>
            </w:r>
          </w:p>
        </w:tc>
        <w:tc>
          <w:tcPr>
            <w:tcW w:w="157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聘用制书记员工作经费及人员经费</w:t>
            </w:r>
          </w:p>
        </w:tc>
        <w:tc>
          <w:tcPr>
            <w:tcW w:w="10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456"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49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pPr>
          </w:p>
        </w:tc>
        <w:tc>
          <w:tcPr>
            <w:tcW w:w="5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b/>
                <w:bCs/>
                <w:i w:val="0"/>
                <w:iCs w:val="0"/>
                <w:color w:val="000000"/>
                <w:sz w:val="22"/>
                <w:szCs w:val="22"/>
                <w:u w:val="none"/>
              </w:rPr>
            </w:pPr>
          </w:p>
        </w:tc>
        <w:tc>
          <w:tcPr>
            <w:tcW w:w="1576"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color w:val="000000"/>
                <w:kern w:val="0"/>
                <w:sz w:val="22"/>
                <w:szCs w:val="22"/>
                <w:u w:val="none"/>
                <w:lang w:val="en-US" w:eastAsia="zh-CN" w:bidi="ar"/>
              </w:rPr>
              <w:t xml:space="preserve"> 机关服务</w:t>
            </w:r>
          </w:p>
        </w:tc>
        <w:tc>
          <w:tcPr>
            <w:tcW w:w="10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66.33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500" w:hRule="atLeast"/>
        </w:trPr>
        <w:tc>
          <w:tcPr>
            <w:tcW w:w="719" w:type="pct"/>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附表9</w:t>
            </w:r>
          </w:p>
        </w:tc>
        <w:tc>
          <w:tcPr>
            <w:tcW w:w="841" w:type="pct"/>
            <w:gridSpan w:val="6"/>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438" w:type="pct"/>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0"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38"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66"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66" w:type="pct"/>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667" w:type="pct"/>
            <w:tcBorders>
              <w:top w:val="single" w:color="FFFFFF" w:sz="4" w:space="0"/>
              <w:left w:val="single" w:color="FFFFFF" w:sz="4" w:space="0"/>
              <w:bottom w:val="single" w:color="FFFFFF" w:sz="4" w:space="0"/>
              <w:right w:val="single" w:color="FFFFFF" w:sz="4" w:space="0"/>
            </w:tcBorders>
            <w:shd w:val="clear" w:color="auto" w:fill="auto"/>
            <w:vAlign w:val="center"/>
          </w:tcPr>
          <w:p>
            <w:pPr>
              <w:jc w:val="both"/>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456" w:hRule="atLeast"/>
        </w:trPr>
        <w:tc>
          <w:tcPr>
            <w:tcW w:w="4910" w:type="pct"/>
            <w:gridSpan w:val="20"/>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一般公共预算“三公”经费支出预算表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391" w:hRule="atLeast"/>
        </w:trPr>
        <w:tc>
          <w:tcPr>
            <w:tcW w:w="1561" w:type="pct"/>
            <w:gridSpan w:val="9"/>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四川省广元市人民检察院</w:t>
            </w:r>
          </w:p>
        </w:tc>
        <w:tc>
          <w:tcPr>
            <w:tcW w:w="438" w:type="pct"/>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70" w:type="pct"/>
            <w:gridSpan w:val="2"/>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38" w:type="pct"/>
            <w:gridSpan w:val="2"/>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6" w:type="pct"/>
            <w:gridSpan w:val="2"/>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6" w:type="pct"/>
            <w:gridSpan w:val="3"/>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67" w:type="pct"/>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488" w:hRule="atLeast"/>
        </w:trPr>
        <w:tc>
          <w:tcPr>
            <w:tcW w:w="71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841" w:type="pct"/>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3348"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488" w:hRule="atLeast"/>
        </w:trPr>
        <w:tc>
          <w:tcPr>
            <w:tcW w:w="7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41"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47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费用</w:t>
            </w:r>
          </w:p>
        </w:tc>
        <w:tc>
          <w:tcPr>
            <w:tcW w:w="177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6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488" w:hRule="atLeast"/>
        </w:trPr>
        <w:tc>
          <w:tcPr>
            <w:tcW w:w="7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41"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7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6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6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456" w:hRule="atLeast"/>
        </w:trPr>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4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12.40</w:t>
            </w:r>
          </w:p>
        </w:tc>
        <w:tc>
          <w:tcPr>
            <w:tcW w:w="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10.00</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6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10.00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456" w:hRule="atLeast"/>
        </w:trPr>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4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12.40</w:t>
            </w:r>
          </w:p>
        </w:tc>
        <w:tc>
          <w:tcPr>
            <w:tcW w:w="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10.00</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6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9" w:type="pct"/>
          <w:trHeight w:val="456" w:hRule="atLeast"/>
        </w:trPr>
        <w:tc>
          <w:tcPr>
            <w:tcW w:w="7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4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12.40</w:t>
            </w:r>
          </w:p>
        </w:tc>
        <w:tc>
          <w:tcPr>
            <w:tcW w:w="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6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pct"/>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kern w:val="0"/>
                <w:sz w:val="24"/>
                <w:szCs w:val="24"/>
                <w:u w:val="none"/>
                <w:lang w:val="en-US" w:eastAsia="zh-CN" w:bidi="ar"/>
              </w:rPr>
            </w:pPr>
          </w:p>
          <w:p>
            <w:pPr>
              <w:rPr>
                <w:rFonts w:hint="default" w:ascii="方正黑体简体" w:hAnsi="方正黑体简体" w:eastAsia="方正黑体简体" w:cs="方正黑体简体"/>
                <w:i w:val="0"/>
                <w:iCs w:val="0"/>
                <w:color w:val="000000"/>
                <w:kern w:val="0"/>
                <w:sz w:val="24"/>
                <w:szCs w:val="24"/>
                <w:u w:val="none"/>
                <w:lang w:val="en-US" w:eastAsia="zh-CN" w:bidi="ar"/>
              </w:rPr>
            </w:pPr>
          </w:p>
          <w:p>
            <w:pPr>
              <w:rPr>
                <w:rFonts w:hint="default" w:ascii="方正黑体简体" w:hAnsi="方正黑体简体" w:eastAsia="方正黑体简体" w:cs="方正黑体简体"/>
                <w:i w:val="0"/>
                <w:iCs w:val="0"/>
                <w:color w:val="000000"/>
                <w:kern w:val="0"/>
                <w:sz w:val="24"/>
                <w:szCs w:val="24"/>
                <w:u w:val="none"/>
                <w:lang w:val="en-US" w:eastAsia="zh-CN" w:bidi="ar"/>
              </w:rPr>
            </w:pPr>
          </w:p>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附表10</w:t>
            </w:r>
          </w:p>
        </w:tc>
        <w:tc>
          <w:tcPr>
            <w:tcW w:w="168" w:type="pct"/>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p>
        </w:tc>
        <w:tc>
          <w:tcPr>
            <w:tcW w:w="544" w:type="pct"/>
            <w:gridSpan w:val="2"/>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1335" w:type="pct"/>
            <w:gridSpan w:val="5"/>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649" w:type="pct"/>
            <w:gridSpan w:val="2"/>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93" w:type="pct"/>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76" w:type="pct"/>
            <w:gridSpan w:val="3"/>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eastAsia" w:ascii="宋体" w:hAnsi="宋体" w:cs="宋体"/>
                <w:i w:val="0"/>
                <w:iCs w:val="0"/>
                <w:color w:val="000000"/>
                <w:sz w:val="22"/>
                <w:szCs w:val="22"/>
                <w:u w:val="none"/>
                <w:lang w:eastAsia="zh-CN"/>
              </w:rPr>
            </w:pPr>
          </w:p>
          <w:p>
            <w:pPr>
              <w:jc w:val="right"/>
              <w:rPr>
                <w:rFonts w:hint="eastAsia" w:ascii="宋体" w:hAnsi="宋体" w:cs="宋体"/>
                <w:i w:val="0"/>
                <w:iCs w:val="0"/>
                <w:color w:val="000000"/>
                <w:sz w:val="22"/>
                <w:szCs w:val="22"/>
                <w:u w:val="none"/>
                <w:lang w:eastAsia="zh-CN"/>
              </w:rPr>
            </w:pPr>
          </w:p>
          <w:p>
            <w:pPr>
              <w:jc w:val="right"/>
              <w:rPr>
                <w:rFonts w:hint="eastAsia" w:ascii="宋体" w:hAnsi="宋体" w:cs="宋体"/>
                <w:i w:val="0"/>
                <w:iCs w:val="0"/>
                <w:color w:val="000000"/>
                <w:sz w:val="22"/>
                <w:szCs w:val="22"/>
                <w:u w:val="none"/>
                <w:lang w:eastAsia="zh-CN"/>
              </w:rPr>
            </w:pPr>
          </w:p>
          <w:p>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000" w:type="pct"/>
            <w:gridSpan w:val="21"/>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政府性基金预算支出预算表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781" w:type="pct"/>
            <w:gridSpan w:val="13"/>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四川省广元市人民检察院</w:t>
            </w:r>
          </w:p>
        </w:tc>
        <w:tc>
          <w:tcPr>
            <w:tcW w:w="649" w:type="pct"/>
            <w:gridSpan w:val="2"/>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693" w:type="pct"/>
            <w:gridSpan w:val="3"/>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876" w:type="pct"/>
            <w:gridSpan w:val="3"/>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2781"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2218"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90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54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335"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6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9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87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5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35"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9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7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3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6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3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6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3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6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3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6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3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6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5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35"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6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87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bl>
    <w:p>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eastAsia" w:ascii="方正黑体简体" w:hAnsi="方正黑体简体" w:eastAsia="方正黑体简体" w:cs="方正黑体简体"/>
          <w:i w:val="0"/>
          <w:iCs w:val="0"/>
          <w:color w:val="000000"/>
          <w:kern w:val="0"/>
          <w:sz w:val="24"/>
          <w:szCs w:val="24"/>
          <w:u w:val="none"/>
          <w:lang w:val="en-US" w:eastAsia="zh-CN" w:bidi="ar"/>
        </w:rPr>
        <w:t>注：本表无数据。</w:t>
      </w: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10"/>
        <w:tblW w:w="136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3"/>
        <w:gridCol w:w="3021"/>
        <w:gridCol w:w="1424"/>
        <w:gridCol w:w="1459"/>
        <w:gridCol w:w="1424"/>
        <w:gridCol w:w="1763"/>
        <w:gridCol w:w="1763"/>
        <w:gridCol w:w="1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附表11</w:t>
            </w:r>
          </w:p>
        </w:tc>
        <w:tc>
          <w:tcPr>
            <w:tcW w:w="3021"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142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59"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2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59"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3636"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政府性基金预算“三公”经费支出预算表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344" w:type="dxa"/>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四川省广元市人民检察院</w:t>
            </w:r>
          </w:p>
        </w:tc>
        <w:tc>
          <w:tcPr>
            <w:tcW w:w="1424"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59"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24"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63" w:type="dxa"/>
            <w:tcBorders>
              <w:top w:val="single" w:color="FFFFFF" w:sz="4" w:space="0"/>
              <w:left w:val="single" w:color="FFFFFF" w:sz="4" w:space="0"/>
              <w:bottom w:val="nil"/>
              <w:right w:val="single" w:color="FFFFFF"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222" w:type="dxa"/>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3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30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929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费用</w:t>
            </w:r>
          </w:p>
        </w:tc>
        <w:tc>
          <w:tcPr>
            <w:tcW w:w="49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3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bl>
    <w:p>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eastAsia" w:ascii="方正黑体简体" w:hAnsi="方正黑体简体" w:eastAsia="方正黑体简体" w:cs="方正黑体简体"/>
          <w:i w:val="0"/>
          <w:iCs w:val="0"/>
          <w:color w:val="000000"/>
          <w:kern w:val="0"/>
          <w:sz w:val="24"/>
          <w:szCs w:val="24"/>
          <w:u w:val="none"/>
          <w:lang w:val="en-US" w:eastAsia="zh-CN" w:bidi="ar"/>
        </w:rPr>
        <w:t>注：本表无数据。</w:t>
      </w: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10"/>
        <w:tblW w:w="133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6"/>
        <w:gridCol w:w="716"/>
        <w:gridCol w:w="716"/>
        <w:gridCol w:w="1441"/>
        <w:gridCol w:w="4431"/>
        <w:gridCol w:w="1904"/>
        <w:gridCol w:w="1904"/>
        <w:gridCol w:w="1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32"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附表12</w:t>
            </w:r>
          </w:p>
        </w:tc>
        <w:tc>
          <w:tcPr>
            <w:tcW w:w="71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pPr>
              <w:rPr>
                <w:rFonts w:hint="default" w:ascii="方正黑体简体" w:hAnsi="方正黑体简体" w:eastAsia="方正黑体简体" w:cs="方正黑体简体"/>
                <w:i w:val="0"/>
                <w:iCs w:val="0"/>
                <w:color w:val="000000"/>
                <w:sz w:val="24"/>
                <w:szCs w:val="24"/>
                <w:u w:val="none"/>
              </w:rPr>
            </w:pPr>
          </w:p>
        </w:tc>
        <w:tc>
          <w:tcPr>
            <w:tcW w:w="1441" w:type="dxa"/>
            <w:tcBorders>
              <w:top w:val="nil"/>
              <w:left w:val="nil"/>
              <w:bottom w:val="nil"/>
              <w:right w:val="nil"/>
            </w:tcBorders>
            <w:shd w:val="clear" w:color="auto" w:fill="auto"/>
            <w:vAlign w:val="center"/>
          </w:tcPr>
          <w:p>
            <w:pPr>
              <w:rPr>
                <w:rFonts w:hint="eastAsia" w:ascii="黑体" w:hAnsi="黑体" w:eastAsia="黑体" w:cs="黑体"/>
                <w:i w:val="0"/>
                <w:iCs w:val="0"/>
                <w:color w:val="000000"/>
                <w:sz w:val="18"/>
                <w:szCs w:val="18"/>
                <w:u w:val="none"/>
              </w:rPr>
            </w:pPr>
          </w:p>
        </w:tc>
        <w:tc>
          <w:tcPr>
            <w:tcW w:w="4431" w:type="dxa"/>
            <w:tcBorders>
              <w:top w:val="nil"/>
              <w:left w:val="nil"/>
              <w:bottom w:val="nil"/>
              <w:right w:val="nil"/>
            </w:tcBorders>
            <w:shd w:val="clear" w:color="auto" w:fill="auto"/>
            <w:vAlign w:val="center"/>
          </w:tcPr>
          <w:p>
            <w:pPr>
              <w:rPr>
                <w:rFonts w:hint="default" w:ascii="黑体" w:hAnsi="黑体" w:eastAsia="黑体" w:cs="黑体"/>
                <w:i w:val="0"/>
                <w:iCs w:val="0"/>
                <w:color w:val="000000"/>
                <w:sz w:val="18"/>
                <w:szCs w:val="18"/>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96" w:type="dxa"/>
            <w:tcBorders>
              <w:top w:val="single" w:color="FFFFFF" w:sz="4" w:space="0"/>
              <w:left w:val="single" w:color="FFFFFF" w:sz="4" w:space="0"/>
              <w:bottom w:val="single" w:color="FFFFFF" w:sz="4" w:space="0"/>
              <w:right w:val="single" w:color="FFFFFF" w:sz="4" w:space="0"/>
            </w:tcBorders>
            <w:shd w:val="clear" w:color="auto" w:fill="auto"/>
            <w:vAlign w:val="center"/>
          </w:tcPr>
          <w:p>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324"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国有资本经营预算支出预算表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8020" w:type="dxa"/>
            <w:gridSpan w:val="5"/>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i w:val="0"/>
                <w:iCs w:val="0"/>
                <w:color w:val="000000"/>
                <w:kern w:val="0"/>
                <w:sz w:val="22"/>
                <w:szCs w:val="22"/>
                <w:u w:val="none"/>
                <w:lang w:val="en-US" w:eastAsia="zh-CN" w:bidi="ar"/>
              </w:rPr>
              <w:t>四川省广元市人民检察院</w:t>
            </w:r>
          </w:p>
        </w:tc>
        <w:tc>
          <w:tcPr>
            <w:tcW w:w="1904" w:type="dxa"/>
            <w:tcBorders>
              <w:top w:val="single" w:color="FFFFFF" w:sz="4" w:space="0"/>
              <w:left w:val="single" w:color="FFFFFF" w:sz="4" w:space="0"/>
              <w:bottom w:val="nil"/>
              <w:right w:val="single" w:color="FFFFFF" w:sz="4" w:space="0"/>
            </w:tcBorders>
            <w:shd w:val="clear" w:color="auto" w:fill="auto"/>
            <w:noWrap/>
            <w:vAlign w:val="center"/>
          </w:tcPr>
          <w:p>
            <w:pPr>
              <w:rPr>
                <w:rFonts w:hint="eastAsia" w:ascii="宋体" w:hAnsi="宋体" w:eastAsia="宋体" w:cs="宋体"/>
                <w:i w:val="0"/>
                <w:iCs w:val="0"/>
                <w:color w:val="000000"/>
                <w:sz w:val="18"/>
                <w:szCs w:val="18"/>
                <w:u w:val="none"/>
              </w:rPr>
            </w:pPr>
          </w:p>
        </w:tc>
        <w:tc>
          <w:tcPr>
            <w:tcW w:w="3400" w:type="dxa"/>
            <w:gridSpan w:val="2"/>
            <w:tcBorders>
              <w:top w:val="single" w:color="FFFFFF" w:sz="4" w:space="0"/>
              <w:left w:val="single" w:color="FFFFFF" w:sz="4" w:space="0"/>
              <w:bottom w:val="nil"/>
              <w:right w:val="single" w:color="FFFFFF"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0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3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21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4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bl>
    <w:p>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eastAsia" w:ascii="方正黑体简体" w:hAnsi="方正黑体简体" w:eastAsia="方正黑体简体" w:cs="方正黑体简体"/>
          <w:i w:val="0"/>
          <w:iCs w:val="0"/>
          <w:color w:val="000000"/>
          <w:kern w:val="0"/>
          <w:sz w:val="24"/>
          <w:szCs w:val="24"/>
          <w:u w:val="none"/>
          <w:lang w:val="en-US" w:eastAsia="zh-CN" w:bidi="ar"/>
        </w:rPr>
        <w:t>注：本表无数据。</w:t>
      </w: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10"/>
        <w:tblW w:w="1403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8"/>
        <w:gridCol w:w="1150"/>
        <w:gridCol w:w="420"/>
        <w:gridCol w:w="422"/>
        <w:gridCol w:w="478"/>
        <w:gridCol w:w="480"/>
        <w:gridCol w:w="1181"/>
        <w:gridCol w:w="760"/>
        <w:gridCol w:w="1059"/>
        <w:gridCol w:w="347"/>
        <w:gridCol w:w="846"/>
        <w:gridCol w:w="112"/>
        <w:gridCol w:w="981"/>
        <w:gridCol w:w="441"/>
        <w:gridCol w:w="646"/>
        <w:gridCol w:w="441"/>
        <w:gridCol w:w="427"/>
        <w:gridCol w:w="515"/>
        <w:gridCol w:w="560"/>
        <w:gridCol w:w="64"/>
        <w:gridCol w:w="824"/>
        <w:gridCol w:w="455"/>
        <w:gridCol w:w="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2118" w:type="dxa"/>
            <w:gridSpan w:val="2"/>
            <w:tcBorders>
              <w:top w:val="single" w:color="FFFFFF" w:sz="4" w:space="0"/>
              <w:left w:val="single" w:color="FFFFFF" w:sz="4" w:space="0"/>
              <w:bottom w:val="single" w:color="FFFFFF" w:sz="4" w:space="0"/>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附表13</w:t>
            </w:r>
          </w:p>
        </w:tc>
        <w:tc>
          <w:tcPr>
            <w:tcW w:w="842"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58"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8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66"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58"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8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28"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02"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88"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912"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14034" w:type="dxa"/>
            <w:gridSpan w:val="23"/>
            <w:tcBorders>
              <w:top w:val="single" w:color="FFFFFF" w:sz="4" w:space="0"/>
              <w:left w:val="single" w:color="FFFFFF" w:sz="4" w:space="0"/>
              <w:bottom w:val="single" w:color="FFFFFF" w:sz="4" w:space="0"/>
              <w:right w:val="single" w:color="FFFFFF"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部门预算项目支出绩效目标表（</w:t>
            </w:r>
            <w:r>
              <w:rPr>
                <w:rFonts w:hint="eastAsia" w:ascii="宋体" w:hAnsi="宋体" w:cs="宋体"/>
                <w:b/>
                <w:bCs/>
                <w:i w:val="0"/>
                <w:iCs w:val="0"/>
                <w:color w:val="000000"/>
                <w:kern w:val="0"/>
                <w:sz w:val="30"/>
                <w:szCs w:val="30"/>
                <w:u w:val="none"/>
                <w:lang w:val="en-US" w:eastAsia="zh-CN" w:bidi="ar"/>
              </w:rPr>
              <w:t>2026</w:t>
            </w:r>
            <w:r>
              <w:rPr>
                <w:rFonts w:hint="eastAsia" w:ascii="宋体" w:hAnsi="宋体" w:eastAsia="宋体" w:cs="宋体"/>
                <w:b/>
                <w:bCs/>
                <w:i w:val="0"/>
                <w:iCs w:val="0"/>
                <w:color w:val="000000"/>
                <w:kern w:val="0"/>
                <w:sz w:val="30"/>
                <w:szCs w:val="30"/>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918" w:type="dxa"/>
            <w:gridSpan w:val="6"/>
            <w:tcBorders>
              <w:top w:val="single" w:color="FFFFFF" w:sz="4" w:space="0"/>
              <w:left w:val="single" w:color="FFFFFF" w:sz="4" w:space="0"/>
              <w:bottom w:val="nil"/>
              <w:right w:val="single" w:color="FFFFFF"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81" w:type="dxa"/>
            <w:tcBorders>
              <w:top w:val="single" w:color="FFFFFF" w:sz="4" w:space="0"/>
              <w:left w:val="single" w:color="FFFFFF" w:sz="4" w:space="0"/>
              <w:bottom w:val="nil"/>
              <w:right w:val="single" w:color="FFFFFF"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166" w:type="dxa"/>
            <w:gridSpan w:val="3"/>
            <w:tcBorders>
              <w:top w:val="single" w:color="FFFFFF" w:sz="4" w:space="0"/>
              <w:left w:val="single" w:color="FFFFFF" w:sz="4" w:space="0"/>
              <w:bottom w:val="nil"/>
              <w:right w:val="single" w:color="FFFFFF"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58" w:type="dxa"/>
            <w:gridSpan w:val="2"/>
            <w:tcBorders>
              <w:top w:val="single" w:color="FFFFFF" w:sz="4" w:space="0"/>
              <w:left w:val="single" w:color="FFFFFF" w:sz="4" w:space="0"/>
              <w:bottom w:val="nil"/>
              <w:right w:val="single" w:color="FFFFFF"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981" w:type="dxa"/>
            <w:tcBorders>
              <w:top w:val="single" w:color="FFFFFF" w:sz="4" w:space="0"/>
              <w:left w:val="single" w:color="FFFFFF" w:sz="4" w:space="0"/>
              <w:bottom w:val="nil"/>
              <w:right w:val="single" w:color="FFFFFF"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528" w:type="dxa"/>
            <w:gridSpan w:val="3"/>
            <w:tcBorders>
              <w:top w:val="single" w:color="FFFFFF" w:sz="4" w:space="0"/>
              <w:left w:val="single" w:color="FFFFFF" w:sz="4" w:space="0"/>
              <w:bottom w:val="nil"/>
              <w:right w:val="single" w:color="FFFFFF"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3302" w:type="dxa"/>
            <w:gridSpan w:val="7"/>
            <w:tcBorders>
              <w:top w:val="single" w:color="FFFFFF" w:sz="4" w:space="0"/>
              <w:left w:val="single" w:color="FFFFFF" w:sz="4" w:space="0"/>
              <w:bottom w:val="nil"/>
              <w:right w:val="single" w:color="FFFFFF"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511"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24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64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性质</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515"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方向性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四川省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广元市人民检察院</w:t>
            </w:r>
          </w:p>
        </w:tc>
        <w:tc>
          <w:tcPr>
            <w:tcW w:w="15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国家司法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救助</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7.00 </w:t>
            </w:r>
          </w:p>
        </w:tc>
        <w:tc>
          <w:tcPr>
            <w:tcW w:w="24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常态化开展国家司法救助工作，保护被救助人合法权益，提高司法公正水平。</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司法救助人数</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司法救助案件数量</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救助案件合格率</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救助资金拨付及时率</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全年司法救助成本控制数</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提高人权司法保障率</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救助人员满意度</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广元市人民检察院</w:t>
            </w:r>
          </w:p>
        </w:tc>
        <w:tc>
          <w:tcPr>
            <w:tcW w:w="15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检察监督</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116.91 </w:t>
            </w:r>
          </w:p>
        </w:tc>
        <w:tc>
          <w:tcPr>
            <w:tcW w:w="24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重点保障开展各类检察业务所需的办案费，全年办理各类案件1850件。</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全年案件办理数量</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开展业务分析研判会次数</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错误批捕率</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案件审结率</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分析研判会质量达标率</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项目完成时效</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全年案件办理成本控制数</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116.91</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提高执法司法公信力</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广元市人民检察院</w:t>
            </w:r>
          </w:p>
        </w:tc>
        <w:tc>
          <w:tcPr>
            <w:tcW w:w="15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乡村振兴工作经费</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5.46 </w:t>
            </w:r>
          </w:p>
        </w:tc>
        <w:tc>
          <w:tcPr>
            <w:tcW w:w="24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安排三名同志到青川县观音店乡两河村进行乡村振兴工作，包括经济作物和发展养殖业，每月至少两次到户帮扶，提高帮扶对象年收入和就业率。</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帮扶贫困户数量</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项目完成时间</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帮扶验收合格率</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全年驻村工作经费控制数</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5.46</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帮扶对象就业率</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帮扶对象收入年增长</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帮扶对象满意度</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广元市人民检察院</w:t>
            </w:r>
          </w:p>
        </w:tc>
        <w:tc>
          <w:tcPr>
            <w:tcW w:w="15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法警法定工作日之外加班补贴</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7.50 </w:t>
            </w:r>
          </w:p>
        </w:tc>
        <w:tc>
          <w:tcPr>
            <w:tcW w:w="24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做好加班记录，保证加班支出的真实性、合理性，为司法警察值守夜班、开展警务活动提供经费保障。</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司法警察人数</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开展警务活动次数</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司法警察考核达标率</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项目完成时间</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全年项目支出控制数</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每人月均加班补贴标准</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法警工作效率提高率</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司法警察满意度</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广元市人民检察院</w:t>
            </w:r>
          </w:p>
        </w:tc>
        <w:tc>
          <w:tcPr>
            <w:tcW w:w="15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办案大楼物业管理费</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66.33 </w:t>
            </w:r>
          </w:p>
        </w:tc>
        <w:tc>
          <w:tcPr>
            <w:tcW w:w="24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维护办公院落内的卫生和秩序，营造良好的办公室环境，做好物业管理、安全保卫服务工作，保障单位各项故障正常开展。</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服务及安保人员数量</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人数</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绿化、保洁面积</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办公楼运行故障率</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物业管理工作完成时间</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全年物管费用控制数</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66.33</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降低技侦大楼维修率</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保障机关正常运转</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干警满意度</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广元市人民检察院</w:t>
            </w:r>
          </w:p>
        </w:tc>
        <w:tc>
          <w:tcPr>
            <w:tcW w:w="15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聘用人员工作经费及人员经费</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60.00 </w:t>
            </w:r>
          </w:p>
        </w:tc>
        <w:tc>
          <w:tcPr>
            <w:tcW w:w="24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我单位聘用人员12人，每年每人5万元计60万元；保障办案出行安全，提高办案效率，全年无交通安全事故发生。</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聘用人员数量</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聘用人员考核合格率</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工作完成及时性</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全年成本控制数</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管理制度长效健全</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检察官满意度</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广元市人民检察院</w:t>
            </w:r>
          </w:p>
        </w:tc>
        <w:tc>
          <w:tcPr>
            <w:tcW w:w="15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聘用制书记员工作经费及人员经费</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120.00 </w:t>
            </w:r>
          </w:p>
        </w:tc>
        <w:tc>
          <w:tcPr>
            <w:tcW w:w="242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我单位聘用制书记员24人，每年每人5万元计120万元；保障聘用制书记员及聘用人员工作经费，提高司法办案水平。</w:t>
            </w: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聘用制书记员人员</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书记员考核合格率</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书记员工作完成及时性</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全年成本控制数</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管理制度长效健全</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45"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书记员参与办案率</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1"/>
          <w:wAfter w:w="457" w:type="dxa"/>
          <w:trHeight w:val="752"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15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kern w:val="0"/>
                <w:sz w:val="18"/>
                <w:szCs w:val="18"/>
                <w:u w:val="none"/>
                <w:lang w:val="en-US" w:eastAsia="zh-CN" w:bidi="ar"/>
              </w:rPr>
            </w:pPr>
          </w:p>
        </w:tc>
        <w:tc>
          <w:tcPr>
            <w:tcW w:w="242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18"/>
                <w:szCs w:val="18"/>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1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53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检察官满意度</w:t>
            </w:r>
          </w:p>
        </w:tc>
        <w:tc>
          <w:tcPr>
            <w:tcW w:w="64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24"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bl>
    <w:p>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10"/>
        <w:tblW w:w="17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69" w:type="dxa"/>
            <w:tcBorders>
              <w:top w:val="single" w:color="FFFFFF" w:sz="4" w:space="0"/>
              <w:left w:val="single" w:color="FFFFFF" w:sz="4" w:space="0"/>
              <w:bottom w:val="single" w:color="FFFFFF"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附表14</w:t>
            </w:r>
          </w:p>
        </w:tc>
      </w:tr>
    </w:tbl>
    <w:p>
      <w:pPr>
        <w:keepNext w:val="0"/>
        <w:keepLines w:val="0"/>
        <w:pageBreakBefore w:val="0"/>
        <w:widowControl w:val="0"/>
        <w:suppressLineNumbers w:val="0"/>
        <w:kinsoku/>
        <w:wordWrap w:val="0"/>
        <w:overflowPunct w:val="0"/>
        <w:topLinePunct w:val="0"/>
        <w:autoSpaceDE/>
        <w:autoSpaceDN/>
        <w:bidi w:val="0"/>
        <w:adjustRightInd w:val="0"/>
        <w:snapToGrid w:val="0"/>
        <w:spacing w:after="157" w:afterLines="50" w:line="240" w:lineRule="auto"/>
        <w:jc w:val="center"/>
        <w:textAlignment w:val="bottom"/>
        <w:rPr>
          <w:rFonts w:hint="eastAsia" w:ascii="宋体" w:hAnsi="宋体" w:eastAsia="宋体" w:cs="宋体"/>
          <w:b/>
          <w:bCs/>
          <w:i w:val="0"/>
          <w:iCs w:val="0"/>
          <w:color w:val="000000"/>
          <w:sz w:val="20"/>
          <w:szCs w:val="20"/>
          <w:highlight w:val="red"/>
          <w:u w:val="none"/>
        </w:rPr>
      </w:pPr>
      <w:r>
        <w:rPr>
          <w:rStyle w:val="11"/>
          <w:rFonts w:hint="eastAsia" w:ascii="方正小标宋简体" w:hAnsi="方正小标宋简体" w:eastAsia="方正小标宋简体" w:cs="方正小标宋简体"/>
          <w:sz w:val="36"/>
          <w:szCs w:val="36"/>
          <w:highlight w:val="none"/>
          <w:lang w:val="en-US" w:eastAsia="zh-CN"/>
        </w:rPr>
        <w:t>2026年度部门整体绩效目标</w:t>
      </w:r>
    </w:p>
    <w:tbl>
      <w:tblPr>
        <w:tblStyle w:val="10"/>
        <w:tblW w:w="11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0"/>
        <w:gridCol w:w="925"/>
        <w:gridCol w:w="429"/>
        <w:gridCol w:w="1223"/>
        <w:gridCol w:w="2038"/>
        <w:gridCol w:w="1148"/>
        <w:gridCol w:w="416"/>
        <w:gridCol w:w="104"/>
        <w:gridCol w:w="553"/>
        <w:gridCol w:w="738"/>
        <w:gridCol w:w="429"/>
        <w:gridCol w:w="376"/>
        <w:gridCol w:w="333"/>
        <w:gridCol w:w="1139"/>
        <w:gridCol w:w="1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595" w:type="dxa"/>
            <w:gridSpan w:val="2"/>
            <w:tcBorders>
              <w:top w:val="nil"/>
              <w:left w:val="nil"/>
              <w:bottom w:val="nil"/>
              <w:right w:val="nil"/>
            </w:tcBorders>
            <w:noWrap w:val="0"/>
            <w:vAlign w:val="bottom"/>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部门名称：</w:t>
            </w:r>
          </w:p>
        </w:tc>
        <w:tc>
          <w:tcPr>
            <w:tcW w:w="5911" w:type="dxa"/>
            <w:gridSpan w:val="7"/>
            <w:tcBorders>
              <w:top w:val="nil"/>
              <w:left w:val="nil"/>
              <w:bottom w:val="nil"/>
              <w:right w:val="nil"/>
            </w:tcBorders>
            <w:noWrap w:val="0"/>
            <w:vAlign w:val="bottom"/>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bottom"/>
              <w:outlineLvl w:val="0"/>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四川省广元市人民检察院</w:t>
            </w:r>
          </w:p>
        </w:tc>
        <w:tc>
          <w:tcPr>
            <w:tcW w:w="738" w:type="dxa"/>
            <w:tcBorders>
              <w:top w:val="nil"/>
              <w:left w:val="nil"/>
              <w:bottom w:val="nil"/>
              <w:right w:val="nil"/>
            </w:tcBorders>
            <w:noWrap w:val="0"/>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rPr>
                <w:rFonts w:hint="eastAsia" w:ascii="宋体" w:hAnsi="宋体" w:eastAsia="宋体" w:cs="宋体"/>
                <w:i w:val="0"/>
                <w:iCs w:val="0"/>
                <w:color w:val="000000"/>
                <w:sz w:val="20"/>
                <w:szCs w:val="20"/>
                <w:u w:val="none"/>
              </w:rPr>
            </w:pPr>
          </w:p>
        </w:tc>
        <w:tc>
          <w:tcPr>
            <w:tcW w:w="805" w:type="dxa"/>
            <w:gridSpan w:val="2"/>
            <w:tcBorders>
              <w:top w:val="nil"/>
              <w:left w:val="nil"/>
              <w:bottom w:val="nil"/>
              <w:right w:val="nil"/>
            </w:tcBorders>
            <w:noWrap w:val="0"/>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rPr>
                <w:rFonts w:hint="eastAsia" w:ascii="宋体" w:hAnsi="宋体" w:eastAsia="宋体" w:cs="宋体"/>
                <w:i w:val="0"/>
                <w:iCs w:val="0"/>
                <w:color w:val="000000"/>
                <w:sz w:val="20"/>
                <w:szCs w:val="20"/>
                <w:u w:val="none"/>
              </w:rPr>
            </w:pPr>
          </w:p>
        </w:tc>
        <w:tc>
          <w:tcPr>
            <w:tcW w:w="2909" w:type="dxa"/>
            <w:gridSpan w:val="3"/>
            <w:tcBorders>
              <w:top w:val="nil"/>
              <w:left w:val="nil"/>
              <w:bottom w:val="nil"/>
              <w:right w:val="nil"/>
            </w:tcBorders>
            <w:noWrap w:val="0"/>
            <w:vAlign w:val="bottom"/>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24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年度部门整体预算</w:t>
            </w:r>
          </w:p>
        </w:tc>
        <w:tc>
          <w:tcPr>
            <w:tcW w:w="31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资金总额</w:t>
            </w:r>
          </w:p>
        </w:tc>
        <w:tc>
          <w:tcPr>
            <w:tcW w:w="224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财政拨款</w:t>
            </w:r>
          </w:p>
        </w:tc>
        <w:tc>
          <w:tcPr>
            <w:tcW w:w="32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24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收入预算</w:t>
            </w:r>
          </w:p>
        </w:tc>
        <w:tc>
          <w:tcPr>
            <w:tcW w:w="31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3,308.97</w:t>
            </w:r>
          </w:p>
        </w:tc>
        <w:tc>
          <w:tcPr>
            <w:tcW w:w="224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3,308.97</w:t>
            </w:r>
          </w:p>
        </w:tc>
        <w:tc>
          <w:tcPr>
            <w:tcW w:w="32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324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支出预算</w:t>
            </w:r>
          </w:p>
        </w:tc>
        <w:tc>
          <w:tcPr>
            <w:tcW w:w="318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3,308.97</w:t>
            </w:r>
          </w:p>
        </w:tc>
        <w:tc>
          <w:tcPr>
            <w:tcW w:w="224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3,308.97</w:t>
            </w:r>
          </w:p>
        </w:tc>
        <w:tc>
          <w:tcPr>
            <w:tcW w:w="32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7" w:hRule="atLeast"/>
          <w:jc w:val="center"/>
        </w:trPr>
        <w:tc>
          <w:tcPr>
            <w:tcW w:w="324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年度总体目标</w:t>
            </w:r>
          </w:p>
        </w:tc>
        <w:tc>
          <w:tcPr>
            <w:tcW w:w="8711" w:type="dxa"/>
            <w:gridSpan w:val="11"/>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紧紧围绕检察市委市政府的决策部署和全市中心工作，高质量开展各类检察业务，办理检察案件1850件，开展司法救助、乡村振兴等工作。目标1：坚持为民司法，保障民生福祉。推进反腐败斗争，依法履行查办职务犯罪案件；防范化解群众信访工作风险，开展公开听证工作30次以上；严惩侵害未成年人犯罪。目标2：深化监督主业，维护司法公正。刑事执行检察、民事检察、行政检察、公益诉讼“四大检察”同化推进，在维护社会公平正义中体现检察担当。目标3：加强干部队伍建设，提升检察形象，锻造检察铁军，常态化开展主题教育、干部纪律作风整顿、警示教育活动，自觉接受人大和政协的监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1958" w:type="dxa"/>
            <w:gridSpan w:val="1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6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5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122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20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156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5109"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指标参考值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67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宋体" w:hAnsi="宋体" w:eastAsia="宋体" w:cs="宋体"/>
                <w:b/>
                <w:bCs/>
                <w:i w:val="0"/>
                <w:iCs w:val="0"/>
                <w:color w:val="000000"/>
                <w:sz w:val="20"/>
                <w:szCs w:val="20"/>
                <w:u w:val="none"/>
              </w:rPr>
            </w:pPr>
          </w:p>
        </w:tc>
        <w:tc>
          <w:tcPr>
            <w:tcW w:w="135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宋体" w:hAnsi="宋体" w:eastAsia="宋体" w:cs="宋体"/>
                <w:b/>
                <w:bCs/>
                <w:i w:val="0"/>
                <w:iCs w:val="0"/>
                <w:color w:val="000000"/>
                <w:sz w:val="20"/>
                <w:szCs w:val="20"/>
                <w:u w:val="none"/>
              </w:rPr>
            </w:pPr>
          </w:p>
        </w:tc>
        <w:tc>
          <w:tcPr>
            <w:tcW w:w="122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宋体" w:hAnsi="宋体" w:eastAsia="宋体" w:cs="宋体"/>
                <w:b/>
                <w:bCs/>
                <w:i w:val="0"/>
                <w:iCs w:val="0"/>
                <w:color w:val="000000"/>
                <w:sz w:val="20"/>
                <w:szCs w:val="20"/>
                <w:u w:val="none"/>
              </w:rPr>
            </w:pPr>
          </w:p>
        </w:tc>
        <w:tc>
          <w:tcPr>
            <w:tcW w:w="203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宋体" w:hAnsi="宋体" w:eastAsia="宋体" w:cs="宋体"/>
                <w:b/>
                <w:bCs/>
                <w:i w:val="0"/>
                <w:iCs w:val="0"/>
                <w:color w:val="000000"/>
                <w:sz w:val="20"/>
                <w:szCs w:val="20"/>
                <w:u w:val="none"/>
              </w:rPr>
            </w:pPr>
          </w:p>
        </w:tc>
        <w:tc>
          <w:tcPr>
            <w:tcW w:w="156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宋体" w:hAnsi="宋体" w:eastAsia="宋体" w:cs="宋体"/>
                <w:b/>
                <w:bCs/>
                <w:i w:val="0"/>
                <w:iCs w:val="0"/>
                <w:color w:val="000000"/>
                <w:sz w:val="20"/>
                <w:szCs w:val="20"/>
                <w:u w:val="none"/>
              </w:rPr>
            </w:pPr>
          </w:p>
        </w:tc>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三年均值</w:t>
            </w:r>
          </w:p>
        </w:tc>
        <w:tc>
          <w:tcPr>
            <w:tcW w:w="113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2023</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2024</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exact"/>
          <w:jc w:val="center"/>
        </w:trPr>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财政拨款预算偏离度</w:t>
            </w:r>
          </w:p>
        </w:tc>
        <w:tc>
          <w:tcPr>
            <w:tcW w:w="15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2.84%</w:t>
            </w:r>
          </w:p>
        </w:tc>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2.84%</w:t>
            </w:r>
          </w:p>
        </w:tc>
        <w:tc>
          <w:tcPr>
            <w:tcW w:w="113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4.82%</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3.65%</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预算年终结余率</w:t>
            </w:r>
          </w:p>
        </w:tc>
        <w:tc>
          <w:tcPr>
            <w:tcW w:w="15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8.32%</w:t>
            </w:r>
          </w:p>
        </w:tc>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8.32%</w:t>
            </w:r>
          </w:p>
        </w:tc>
        <w:tc>
          <w:tcPr>
            <w:tcW w:w="113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18.27%</w:t>
            </w: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6.58%</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一般性支出金额</w:t>
            </w:r>
          </w:p>
        </w:tc>
        <w:tc>
          <w:tcPr>
            <w:tcW w:w="15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83.36万元</w:t>
            </w:r>
          </w:p>
        </w:tc>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83.36万元</w:t>
            </w:r>
          </w:p>
        </w:tc>
        <w:tc>
          <w:tcPr>
            <w:tcW w:w="113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83.36万元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财务管理规范</w:t>
            </w:r>
          </w:p>
        </w:tc>
        <w:tc>
          <w:tcPr>
            <w:tcW w:w="15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优</w:t>
            </w:r>
          </w:p>
        </w:tc>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u w:val="none"/>
              </w:rPr>
            </w:pPr>
          </w:p>
        </w:tc>
        <w:tc>
          <w:tcPr>
            <w:tcW w:w="113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u w:val="none"/>
              </w:rPr>
            </w:pP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采购管理</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采购执行率</w:t>
            </w:r>
          </w:p>
        </w:tc>
        <w:tc>
          <w:tcPr>
            <w:tcW w:w="156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99%</w:t>
            </w:r>
          </w:p>
        </w:tc>
        <w:tc>
          <w:tcPr>
            <w:tcW w:w="139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98.89%</w:t>
            </w:r>
          </w:p>
        </w:tc>
        <w:tc>
          <w:tcPr>
            <w:tcW w:w="113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97.77%</w:t>
            </w:r>
          </w:p>
        </w:tc>
        <w:tc>
          <w:tcPr>
            <w:tcW w:w="14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1958" w:type="dxa"/>
            <w:gridSpan w:val="1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履职效能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37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50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指标值（包括数字及文字描述）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数量</w:t>
            </w:r>
            <w:r>
              <w:rPr>
                <w:rFonts w:hint="eastAsia" w:ascii="宋体" w:hAnsi="宋体" w:eastAsia="宋体" w:cs="宋体"/>
                <w:i w:val="0"/>
                <w:iCs w:val="0"/>
                <w:color w:val="000000"/>
                <w:kern w:val="0"/>
                <w:sz w:val="20"/>
                <w:szCs w:val="20"/>
                <w:u w:val="none"/>
                <w:lang w:val="en-US" w:eastAsia="zh-CN" w:bidi="ar"/>
              </w:rPr>
              <w:t>指标</w:t>
            </w:r>
          </w:p>
        </w:tc>
        <w:tc>
          <w:tcPr>
            <w:tcW w:w="37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公开听证次数</w:t>
            </w:r>
          </w:p>
        </w:tc>
        <w:tc>
          <w:tcPr>
            <w:tcW w:w="50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≥30次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2</w:t>
            </w:r>
          </w:p>
        </w:tc>
        <w:tc>
          <w:tcPr>
            <w:tcW w:w="13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产出指标</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数量</w:t>
            </w:r>
            <w:r>
              <w:rPr>
                <w:rFonts w:hint="eastAsia" w:ascii="宋体" w:hAnsi="宋体" w:eastAsia="宋体" w:cs="宋体"/>
                <w:i w:val="0"/>
                <w:iCs w:val="0"/>
                <w:color w:val="000000"/>
                <w:kern w:val="0"/>
                <w:sz w:val="20"/>
                <w:szCs w:val="20"/>
                <w:u w:val="none"/>
                <w:lang w:val="en-US" w:eastAsia="zh-CN" w:bidi="ar"/>
              </w:rPr>
              <w:t>指标</w:t>
            </w:r>
          </w:p>
        </w:tc>
        <w:tc>
          <w:tcPr>
            <w:tcW w:w="37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开展法制宣传次数</w:t>
            </w:r>
          </w:p>
        </w:tc>
        <w:tc>
          <w:tcPr>
            <w:tcW w:w="50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≥15次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3</w:t>
            </w:r>
          </w:p>
        </w:tc>
        <w:tc>
          <w:tcPr>
            <w:tcW w:w="13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产出指标</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数量</w:t>
            </w:r>
            <w:r>
              <w:rPr>
                <w:rFonts w:hint="eastAsia" w:ascii="宋体" w:hAnsi="宋体" w:eastAsia="宋体" w:cs="宋体"/>
                <w:i w:val="0"/>
                <w:iCs w:val="0"/>
                <w:color w:val="000000"/>
                <w:kern w:val="0"/>
                <w:sz w:val="20"/>
                <w:szCs w:val="20"/>
                <w:u w:val="none"/>
                <w:lang w:val="en-US" w:eastAsia="zh-CN" w:bidi="ar"/>
              </w:rPr>
              <w:t>指标</w:t>
            </w:r>
          </w:p>
        </w:tc>
        <w:tc>
          <w:tcPr>
            <w:tcW w:w="37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司法救助人数</w:t>
            </w:r>
          </w:p>
        </w:tc>
        <w:tc>
          <w:tcPr>
            <w:tcW w:w="50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w:t>
            </w:r>
            <w:r>
              <w:rPr>
                <w:rFonts w:hint="eastAsia" w:ascii="宋体" w:hAnsi="宋体" w:cs="宋体"/>
                <w:i w:val="0"/>
                <w:iCs w:val="0"/>
                <w:color w:val="000000"/>
                <w:sz w:val="20"/>
                <w:szCs w:val="20"/>
                <w:u w:val="none"/>
                <w:lang w:val="en-US" w:eastAsia="zh-CN"/>
              </w:rPr>
              <w:t>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w:t>
            </w:r>
          </w:p>
        </w:tc>
        <w:tc>
          <w:tcPr>
            <w:tcW w:w="13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数量</w:t>
            </w:r>
            <w:r>
              <w:rPr>
                <w:rFonts w:hint="eastAsia" w:ascii="宋体" w:hAnsi="宋体" w:eastAsia="宋体" w:cs="宋体"/>
                <w:i w:val="0"/>
                <w:iCs w:val="0"/>
                <w:color w:val="000000"/>
                <w:kern w:val="0"/>
                <w:sz w:val="20"/>
                <w:szCs w:val="20"/>
                <w:u w:val="none"/>
                <w:lang w:val="en-US" w:eastAsia="zh-CN" w:bidi="ar"/>
              </w:rPr>
              <w:t>指标</w:t>
            </w:r>
          </w:p>
        </w:tc>
        <w:tc>
          <w:tcPr>
            <w:tcW w:w="37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全年案件办理数量</w:t>
            </w:r>
          </w:p>
        </w:tc>
        <w:tc>
          <w:tcPr>
            <w:tcW w:w="50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≥1850件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13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产出指标</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时效指标</w:t>
            </w:r>
          </w:p>
        </w:tc>
        <w:tc>
          <w:tcPr>
            <w:tcW w:w="37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全年项目完成时效性</w:t>
            </w:r>
          </w:p>
        </w:tc>
        <w:tc>
          <w:tcPr>
            <w:tcW w:w="50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≤12月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w:t>
            </w:r>
          </w:p>
        </w:tc>
        <w:tc>
          <w:tcPr>
            <w:tcW w:w="13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7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案件审结率</w:t>
            </w:r>
          </w:p>
        </w:tc>
        <w:tc>
          <w:tcPr>
            <w:tcW w:w="50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w:t>
            </w:r>
          </w:p>
        </w:tc>
        <w:tc>
          <w:tcPr>
            <w:tcW w:w="13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37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提高人权司法保障率</w:t>
            </w:r>
          </w:p>
        </w:tc>
        <w:tc>
          <w:tcPr>
            <w:tcW w:w="50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8</w:t>
            </w:r>
          </w:p>
        </w:tc>
        <w:tc>
          <w:tcPr>
            <w:tcW w:w="13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37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提高检察办案质效，维护检察机关形象</w:t>
            </w:r>
          </w:p>
        </w:tc>
        <w:tc>
          <w:tcPr>
            <w:tcW w:w="50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6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w:t>
            </w:r>
          </w:p>
        </w:tc>
        <w:tc>
          <w:tcPr>
            <w:tcW w:w="135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2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经济</w:t>
            </w:r>
            <w:r>
              <w:rPr>
                <w:rFonts w:hint="eastAsia" w:ascii="宋体" w:hAnsi="宋体" w:eastAsia="宋体" w:cs="宋体"/>
                <w:i w:val="0"/>
                <w:iCs w:val="0"/>
                <w:color w:val="000000"/>
                <w:kern w:val="0"/>
                <w:sz w:val="20"/>
                <w:szCs w:val="20"/>
                <w:u w:val="none"/>
                <w:lang w:val="en-US" w:eastAsia="zh-CN" w:bidi="ar"/>
              </w:rPr>
              <w:t>效益指标</w:t>
            </w:r>
          </w:p>
        </w:tc>
        <w:tc>
          <w:tcPr>
            <w:tcW w:w="3706"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被救助人生活水平同比增加</w:t>
            </w:r>
          </w:p>
        </w:tc>
        <w:tc>
          <w:tcPr>
            <w:tcW w:w="500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≥20%</w:t>
            </w:r>
          </w:p>
        </w:tc>
      </w:tr>
    </w:tbl>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sectPr>
      <w:pgSz w:w="16838" w:h="11906" w:orient="landscape"/>
      <w:pgMar w:top="1587" w:right="2098" w:bottom="1474" w:left="1984" w:header="720"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Liberation Sans">
    <w:altName w:val="DejaVu Sans"/>
    <w:panose1 w:val="020B0604020202020204"/>
    <w:charset w:val="00"/>
    <w:family w:val="swiss"/>
    <w:pitch w:val="default"/>
    <w:sig w:usb0="00000000" w:usb1="00000000"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Dialog . plain">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Dialog . bold">
    <w:altName w:val="国标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黑体简体">
    <w:altName w:val="方正黑体_GBK"/>
    <w:panose1 w:val="00000000000000000000"/>
    <w:charset w:val="00"/>
    <w:family w:val="auto"/>
    <w:pitch w:val="default"/>
    <w:sig w:usb0="00000000" w:usb1="00000000" w:usb2="00000000" w:usb3="00000000" w:csb0="00000000" w:csb1="00000000"/>
  </w:font>
  <w:font w:name="Hiragino Sans GB">
    <w:altName w:val="国标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E09C1"/>
    <w:multiLevelType w:val="singleLevel"/>
    <w:tmpl w:val="D5BE09C1"/>
    <w:lvl w:ilvl="0" w:tentative="0">
      <w:start w:val="1"/>
      <w:numFmt w:val="chineseCounting"/>
      <w:suff w:val="space"/>
      <w:lvlText w:val="第%1部分"/>
      <w:lvlJc w:val="left"/>
      <w:pPr>
        <w:ind w:left="1470"/>
      </w:pPr>
      <w:rPr>
        <w:rFonts w:hint="eastAsia" w:ascii="方正小标宋简体" w:hAnsi="方正小标宋简体" w:eastAsia="方正小标宋简体" w:cs="方正小标宋简体"/>
        <w:sz w:val="44"/>
        <w:szCs w:val="44"/>
      </w:rPr>
    </w:lvl>
  </w:abstractNum>
  <w:abstractNum w:abstractNumId="1">
    <w:nsid w:val="EFCCA986"/>
    <w:multiLevelType w:val="singleLevel"/>
    <w:tmpl w:val="EFCCA986"/>
    <w:lvl w:ilvl="0" w:tentative="0">
      <w:start w:val="1"/>
      <w:numFmt w:val="chineseCounting"/>
      <w:suff w:val="space"/>
      <w:lvlText w:val="第%1部分"/>
      <w:lvlJc w:val="left"/>
      <w:rPr>
        <w:rFonts w:hint="eastAsia" w:ascii="方正小标宋简体" w:hAnsi="方正小标宋简体" w:eastAsia="方正小标宋简体" w:cs="方正小标宋简体"/>
        <w:sz w:val="44"/>
        <w:szCs w:val="44"/>
      </w:rPr>
    </w:lvl>
  </w:abstractNum>
  <w:abstractNum w:abstractNumId="2">
    <w:nsid w:val="FBB4C73A"/>
    <w:multiLevelType w:val="singleLevel"/>
    <w:tmpl w:val="FBB4C73A"/>
    <w:lvl w:ilvl="0" w:tentative="0">
      <w:start w:val="1"/>
      <w:numFmt w:val="chineseCounting"/>
      <w:suff w:val="nothing"/>
      <w:lvlText w:val="%1、"/>
      <w:lvlJc w:val="left"/>
      <w:rPr>
        <w:rFonts w:hint="eastAsia"/>
      </w:rPr>
    </w:lvl>
  </w:abstractNum>
  <w:abstractNum w:abstractNumId="3">
    <w:nsid w:val="2B11FC8C"/>
    <w:multiLevelType w:val="singleLevel"/>
    <w:tmpl w:val="2B11FC8C"/>
    <w:lvl w:ilvl="0" w:tentative="0">
      <w:start w:val="2"/>
      <w:numFmt w:val="chineseCounting"/>
      <w:suff w:val="nothing"/>
      <w:lvlText w:val="（%1）"/>
      <w:lvlJc w:val="left"/>
      <w:rPr>
        <w:rFonts w:hint="eastAsia"/>
      </w:rPr>
    </w:lvl>
  </w:abstractNum>
  <w:abstractNum w:abstractNumId="4">
    <w:nsid w:val="3FFF1F26"/>
    <w:multiLevelType w:val="singleLevel"/>
    <w:tmpl w:val="3FFF1F26"/>
    <w:lvl w:ilvl="0" w:tentative="0">
      <w:start w:val="1"/>
      <w:numFmt w:val="chineseCounting"/>
      <w:suff w:val="nothing"/>
      <w:lvlText w:val="%1、"/>
      <w:lvlJc w:val="left"/>
      <w:pPr>
        <w:ind w:left="160" w:leftChars="0" w:firstLine="0" w:firstLineChars="0"/>
      </w:pPr>
      <w:rPr>
        <w:rFonts w:hint="eastAsia"/>
      </w:rPr>
    </w:lvl>
  </w:abstractNum>
  <w:abstractNum w:abstractNumId="5">
    <w:nsid w:val="5BFCE1D6"/>
    <w:multiLevelType w:val="singleLevel"/>
    <w:tmpl w:val="5BFCE1D6"/>
    <w:lvl w:ilvl="0" w:tentative="0">
      <w:start w:val="2"/>
      <w:numFmt w:val="chineseCounting"/>
      <w:suff w:val="nothing"/>
      <w:lvlText w:val="（%1）"/>
      <w:lvlJc w:val="left"/>
      <w:rPr>
        <w:rFonts w:hint="eastAsia"/>
      </w:rPr>
    </w:lvl>
  </w:abstractNum>
  <w:abstractNum w:abstractNumId="6">
    <w:nsid w:val="5ECE03BF"/>
    <w:multiLevelType w:val="singleLevel"/>
    <w:tmpl w:val="5ECE03BF"/>
    <w:lvl w:ilvl="0" w:tentative="0">
      <w:start w:val="1"/>
      <w:numFmt w:val="chineseCounting"/>
      <w:suff w:val="space"/>
      <w:lvlText w:val="第%1部分"/>
      <w:lvlJc w:val="left"/>
      <w:rPr>
        <w:rFonts w:hint="eastAsia"/>
      </w:rPr>
    </w:lvl>
  </w:abstractNum>
  <w:num w:numId="1">
    <w:abstractNumId w:val="6"/>
  </w:num>
  <w:num w:numId="2">
    <w:abstractNumId w:val="2"/>
  </w:num>
  <w:num w:numId="3">
    <w:abstractNumId w:val="4"/>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3189"/>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MTc1YWUzNDk5OThmNzcwNDRiNmRkMjhiZTRiMmMifQ=="/>
  </w:docVars>
  <w:rsids>
    <w:rsidRoot w:val="00000000"/>
    <w:rsid w:val="010B77B4"/>
    <w:rsid w:val="012352D1"/>
    <w:rsid w:val="028F7AB6"/>
    <w:rsid w:val="13631AE5"/>
    <w:rsid w:val="155C6E6E"/>
    <w:rsid w:val="1C1D5B29"/>
    <w:rsid w:val="1D9F113A"/>
    <w:rsid w:val="1F7BF06F"/>
    <w:rsid w:val="1FD649DE"/>
    <w:rsid w:val="1FEE4B73"/>
    <w:rsid w:val="1FF7F9EE"/>
    <w:rsid w:val="21586B56"/>
    <w:rsid w:val="22B97967"/>
    <w:rsid w:val="23CE9849"/>
    <w:rsid w:val="24F6397C"/>
    <w:rsid w:val="263727C4"/>
    <w:rsid w:val="27C320B8"/>
    <w:rsid w:val="324F54E5"/>
    <w:rsid w:val="372799D5"/>
    <w:rsid w:val="374456BF"/>
    <w:rsid w:val="37D65693"/>
    <w:rsid w:val="38857A27"/>
    <w:rsid w:val="38E920DE"/>
    <w:rsid w:val="39F304DD"/>
    <w:rsid w:val="3BED2B2E"/>
    <w:rsid w:val="3DDD1F71"/>
    <w:rsid w:val="3DED218B"/>
    <w:rsid w:val="3ECB7D90"/>
    <w:rsid w:val="3FDF848A"/>
    <w:rsid w:val="3FFEA2A5"/>
    <w:rsid w:val="411C120C"/>
    <w:rsid w:val="46CFEED0"/>
    <w:rsid w:val="48DA760A"/>
    <w:rsid w:val="4B1845DB"/>
    <w:rsid w:val="4DFD4AB2"/>
    <w:rsid w:val="50F3FA47"/>
    <w:rsid w:val="54244390"/>
    <w:rsid w:val="54662A63"/>
    <w:rsid w:val="550547C4"/>
    <w:rsid w:val="550660E3"/>
    <w:rsid w:val="55EB6693"/>
    <w:rsid w:val="568B0C52"/>
    <w:rsid w:val="58064E12"/>
    <w:rsid w:val="5BFEE015"/>
    <w:rsid w:val="5C0A40F0"/>
    <w:rsid w:val="5C831E90"/>
    <w:rsid w:val="5DFD075F"/>
    <w:rsid w:val="5E8D0B22"/>
    <w:rsid w:val="5ECE199E"/>
    <w:rsid w:val="5F7B3D48"/>
    <w:rsid w:val="5F9EC060"/>
    <w:rsid w:val="5FAF10DC"/>
    <w:rsid w:val="5FF679D4"/>
    <w:rsid w:val="63EDCF55"/>
    <w:rsid w:val="63FBFBCF"/>
    <w:rsid w:val="64CC250D"/>
    <w:rsid w:val="652F6200"/>
    <w:rsid w:val="65F539BB"/>
    <w:rsid w:val="669360FD"/>
    <w:rsid w:val="67DF8A22"/>
    <w:rsid w:val="68BF02BD"/>
    <w:rsid w:val="68FF6A83"/>
    <w:rsid w:val="6A5752AF"/>
    <w:rsid w:val="6AEF6005"/>
    <w:rsid w:val="6CA7309F"/>
    <w:rsid w:val="6CD5497D"/>
    <w:rsid w:val="6CEC38E4"/>
    <w:rsid w:val="6D7FACA8"/>
    <w:rsid w:val="6DABC570"/>
    <w:rsid w:val="6E157697"/>
    <w:rsid w:val="6E3DB48E"/>
    <w:rsid w:val="6FBBC9CF"/>
    <w:rsid w:val="72BDE561"/>
    <w:rsid w:val="73FF6B7B"/>
    <w:rsid w:val="74FFF3AA"/>
    <w:rsid w:val="753C228E"/>
    <w:rsid w:val="767F59A5"/>
    <w:rsid w:val="77A72C4A"/>
    <w:rsid w:val="77BFE596"/>
    <w:rsid w:val="77DBAFB9"/>
    <w:rsid w:val="78462278"/>
    <w:rsid w:val="7997EA6C"/>
    <w:rsid w:val="7AEAE675"/>
    <w:rsid w:val="7BAFCE5D"/>
    <w:rsid w:val="7BBB2DC8"/>
    <w:rsid w:val="7C5A0699"/>
    <w:rsid w:val="7D46598C"/>
    <w:rsid w:val="7D9F8F0F"/>
    <w:rsid w:val="7DBDC49A"/>
    <w:rsid w:val="7DEEF2A5"/>
    <w:rsid w:val="7DEF30D5"/>
    <w:rsid w:val="7DF59E0D"/>
    <w:rsid w:val="7DFB240B"/>
    <w:rsid w:val="7DFE05E7"/>
    <w:rsid w:val="7E0935ED"/>
    <w:rsid w:val="7ED7A56A"/>
    <w:rsid w:val="7EFF8A55"/>
    <w:rsid w:val="7F7BD2B0"/>
    <w:rsid w:val="7F7D3DEF"/>
    <w:rsid w:val="7FCF2AF7"/>
    <w:rsid w:val="7FEDFEE9"/>
    <w:rsid w:val="7FF38C71"/>
    <w:rsid w:val="7FF41F98"/>
    <w:rsid w:val="7FF757EE"/>
    <w:rsid w:val="9F9C9CE5"/>
    <w:rsid w:val="9FEF033D"/>
    <w:rsid w:val="A27FF1E5"/>
    <w:rsid w:val="A7BA8D44"/>
    <w:rsid w:val="A9CFD93D"/>
    <w:rsid w:val="ABFEA5DB"/>
    <w:rsid w:val="AF3FEDDD"/>
    <w:rsid w:val="AFDEB5A7"/>
    <w:rsid w:val="AFEA7FBF"/>
    <w:rsid w:val="B1BE4B5B"/>
    <w:rsid w:val="B7D71FF3"/>
    <w:rsid w:val="B83F4767"/>
    <w:rsid w:val="BF930F07"/>
    <w:rsid w:val="BFCE8436"/>
    <w:rsid w:val="BFDD0553"/>
    <w:rsid w:val="C3F7EB7A"/>
    <w:rsid w:val="CB1A3EE6"/>
    <w:rsid w:val="CFBD8222"/>
    <w:rsid w:val="CFF5FEEC"/>
    <w:rsid w:val="D3DD9064"/>
    <w:rsid w:val="D3F5636C"/>
    <w:rsid w:val="D5F7CF35"/>
    <w:rsid w:val="D6F76A0C"/>
    <w:rsid w:val="D7ECE8D2"/>
    <w:rsid w:val="DAB57ACF"/>
    <w:rsid w:val="DBFD1826"/>
    <w:rsid w:val="DD2BC8C0"/>
    <w:rsid w:val="DEFB43B1"/>
    <w:rsid w:val="DFDD4FB5"/>
    <w:rsid w:val="E3FC5BBD"/>
    <w:rsid w:val="E681A24B"/>
    <w:rsid w:val="E76D0091"/>
    <w:rsid w:val="E7F748B5"/>
    <w:rsid w:val="EE5F3713"/>
    <w:rsid w:val="EEE237BA"/>
    <w:rsid w:val="EFAF2D80"/>
    <w:rsid w:val="EFC7BB2E"/>
    <w:rsid w:val="EFC9D62C"/>
    <w:rsid w:val="EFFD7606"/>
    <w:rsid w:val="F165AF01"/>
    <w:rsid w:val="F53FAE20"/>
    <w:rsid w:val="F61F91D3"/>
    <w:rsid w:val="F6BE9755"/>
    <w:rsid w:val="F6FB73F8"/>
    <w:rsid w:val="F6FFA89B"/>
    <w:rsid w:val="F7FFA4EB"/>
    <w:rsid w:val="F88D0DC7"/>
    <w:rsid w:val="FAE4EFE1"/>
    <w:rsid w:val="FB9B6F12"/>
    <w:rsid w:val="FBB66A4A"/>
    <w:rsid w:val="FBF7C4DC"/>
    <w:rsid w:val="FD7B5262"/>
    <w:rsid w:val="FDBF8E54"/>
    <w:rsid w:val="FDEE6989"/>
    <w:rsid w:val="FE3FE3D1"/>
    <w:rsid w:val="FEFF0922"/>
    <w:rsid w:val="FF5E7DB8"/>
    <w:rsid w:val="FF77E367"/>
    <w:rsid w:val="FF7F08D1"/>
    <w:rsid w:val="FF8F00D4"/>
    <w:rsid w:val="FFD576EB"/>
    <w:rsid w:val="FFD9B987"/>
    <w:rsid w:val="FFDB1578"/>
    <w:rsid w:val="FFE75C25"/>
    <w:rsid w:val="FFED1E60"/>
    <w:rsid w:val="FFFADE43"/>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keepNext w:val="0"/>
      <w:keepLines w:val="0"/>
      <w:spacing w:line="560" w:lineRule="exact"/>
      <w:ind w:firstLine="883" w:firstLineChars="200"/>
      <w:outlineLvl w:val="0"/>
    </w:pPr>
    <w:rPr>
      <w:rFonts w:ascii="Times New Roman" w:hAnsi="Times New Roman" w:eastAsia="黑体" w:cs="Times New Roman"/>
      <w:b/>
      <w:kern w:val="44"/>
      <w:sz w:val="32"/>
      <w:szCs w:val="22"/>
    </w:rPr>
  </w:style>
  <w:style w:type="paragraph" w:styleId="3">
    <w:name w:val="heading 2"/>
    <w:basedOn w:val="1"/>
    <w:next w:val="1"/>
    <w:unhideWhenUsed/>
    <w:qFormat/>
    <w:uiPriority w:val="0"/>
    <w:pPr>
      <w:keepNext/>
      <w:keepLines/>
      <w:spacing w:before="120" w:after="120" w:line="560" w:lineRule="exact"/>
      <w:ind w:firstLine="883" w:firstLineChars="200"/>
      <w:jc w:val="left"/>
      <w:outlineLvl w:val="1"/>
    </w:pPr>
    <w:rPr>
      <w:rFonts w:ascii="Arial" w:hAnsi="Arial" w:eastAsia="楷体" w:cs="Times New Roman"/>
      <w:bCs/>
      <w:sz w:val="32"/>
      <w:szCs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widowControl w:val="0"/>
      <w:suppressLineNumbers/>
      <w:suppressAutoHyphens/>
      <w:spacing w:before="120" w:after="120"/>
    </w:pPr>
    <w:rPr>
      <w:i/>
      <w:iCs/>
      <w:sz w:val="24"/>
      <w:szCs w:val="24"/>
    </w:rPr>
  </w:style>
  <w:style w:type="paragraph" w:styleId="5">
    <w:name w:val="Body Text"/>
    <w:basedOn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5"/>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2">
    <w:name w:val="默认段落字体1"/>
    <w:qFormat/>
    <w:uiPriority w:val="0"/>
  </w:style>
  <w:style w:type="paragraph" w:customStyle="1" w:styleId="13">
    <w:name w:val="Heading"/>
    <w:basedOn w:val="1"/>
    <w:next w:val="5"/>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 w:type="character" w:customStyle="1" w:styleId="15">
    <w:name w:val="font61"/>
    <w:basedOn w:val="11"/>
    <w:qFormat/>
    <w:uiPriority w:val="0"/>
    <w:rPr>
      <w:rFonts w:hint="eastAsia" w:ascii="宋体" w:hAnsi="宋体" w:eastAsia="宋体" w:cs="宋体"/>
      <w:color w:val="000000"/>
      <w:sz w:val="22"/>
      <w:szCs w:val="22"/>
      <w:u w:val="none"/>
    </w:rPr>
  </w:style>
  <w:style w:type="character" w:customStyle="1" w:styleId="16">
    <w:name w:val="font51"/>
    <w:basedOn w:val="11"/>
    <w:qFormat/>
    <w:uiPriority w:val="0"/>
    <w:rPr>
      <w:rFonts w:hint="eastAsia" w:ascii="宋体" w:hAnsi="宋体" w:eastAsia="宋体" w:cs="宋体"/>
      <w:color w:val="000000"/>
      <w:sz w:val="22"/>
      <w:szCs w:val="22"/>
      <w:u w:val="none"/>
    </w:rPr>
  </w:style>
  <w:style w:type="character" w:customStyle="1" w:styleId="17">
    <w:name w:val="font21"/>
    <w:basedOn w:val="11"/>
    <w:qFormat/>
    <w:uiPriority w:val="0"/>
    <w:rPr>
      <w:rFonts w:hint="eastAsia" w:ascii="宋体" w:hAnsi="宋体" w:eastAsia="宋体" w:cs="宋体"/>
      <w:color w:val="000000"/>
      <w:sz w:val="22"/>
      <w:szCs w:val="22"/>
      <w:u w:val="none"/>
    </w:rPr>
  </w:style>
  <w:style w:type="character" w:customStyle="1" w:styleId="18">
    <w:name w:val="font41"/>
    <w:basedOn w:val="11"/>
    <w:qFormat/>
    <w:uiPriority w:val="0"/>
    <w:rPr>
      <w:rFonts w:hint="eastAsia" w:ascii="宋体" w:hAnsi="宋体" w:eastAsia="宋体" w:cs="宋体"/>
      <w:color w:val="000000"/>
      <w:sz w:val="22"/>
      <w:szCs w:val="22"/>
      <w:u w:val="none"/>
    </w:rPr>
  </w:style>
  <w:style w:type="character" w:customStyle="1" w:styleId="19">
    <w:name w:val="font71"/>
    <w:basedOn w:val="11"/>
    <w:qFormat/>
    <w:uiPriority w:val="0"/>
    <w:rPr>
      <w:rFonts w:ascii="Dialog . plain" w:hAnsi="Dialog . plain" w:eastAsia="Dialog . plain" w:cs="Dialog . plain"/>
      <w:color w:val="000000"/>
      <w:sz w:val="22"/>
      <w:szCs w:val="22"/>
      <w:u w:val="none"/>
    </w:rPr>
  </w:style>
  <w:style w:type="character" w:customStyle="1" w:styleId="20">
    <w:name w:val="font81"/>
    <w:basedOn w:val="11"/>
    <w:qFormat/>
    <w:uiPriority w:val="0"/>
    <w:rPr>
      <w:rFonts w:ascii="Dialog . bold" w:hAnsi="Dialog . bold" w:eastAsia="Dialog . bold" w:cs="Dialog . bold"/>
      <w:color w:val="000000"/>
      <w:sz w:val="22"/>
      <w:szCs w:val="22"/>
      <w:u w:val="none"/>
    </w:rPr>
  </w:style>
  <w:style w:type="character" w:customStyle="1" w:styleId="21">
    <w:name w:val="font31"/>
    <w:basedOn w:val="11"/>
    <w:qFormat/>
    <w:uiPriority w:val="0"/>
    <w:rPr>
      <w:rFonts w:ascii="Dialog . plain" w:hAnsi="Dialog . plain" w:eastAsia="Dialog . plain" w:cs="Dialog . plain"/>
      <w:color w:val="000000"/>
      <w:sz w:val="22"/>
      <w:szCs w:val="22"/>
      <w:u w:val="none"/>
    </w:rPr>
  </w:style>
  <w:style w:type="character" w:customStyle="1" w:styleId="22">
    <w:name w:val="font0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Words>11988</Words>
  <Characters>15584</Characters>
  <TotalTime>14</TotalTime>
  <ScaleCrop>false</ScaleCrop>
  <LinksUpToDate>false</LinksUpToDate>
  <CharactersWithSpaces>16023</CharactersWithSpaces>
  <Application>WPS Office_12.8.2.1112_F1E327BC-269C-435d-A152-05C5408002CA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2018-12-04T17:47:00Z</dcterms:created>
  <dc:creator>admin</dc:creator>
  <cp:lastModifiedBy>huawei</cp:lastModifiedBy>
  <dcterms:modified xsi:type="dcterms:W3CDTF">2026-02-27T15:33:44Z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37ABBEE392B2F2A2D848A1691F07B45E_43</vt:lpwstr>
  </property>
  <property fmtid="{D5CDD505-2E9C-101B-9397-08002B2CF9AE}" pid="4" name="KSOTemplateDocerSaveRecord">
    <vt:lpwstr>eyJoZGlkIjoiNTY2YzQ0NGZiMzNmZDU0MDRlNjJjODc2ZjU1Zjg0ZDgiLCJ1c2VySWQiOiIxMjk3ODc3NDUxIn0=</vt:lpwstr>
  </property>
</Properties>
</file>