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cs="宋体"/>
          <w:bCs/>
          <w:color w:val="000000"/>
          <w:kern w:val="0"/>
          <w:sz w:val="44"/>
          <w:szCs w:val="44"/>
        </w:rPr>
      </w:pPr>
      <w:r>
        <w:rPr>
          <w:rFonts w:hint="eastAsia" w:ascii="方正小标宋简体" w:eastAsia="方正小标宋简体" w:cs="宋体"/>
          <w:bCs/>
          <w:color w:val="000000"/>
          <w:kern w:val="0"/>
          <w:sz w:val="44"/>
          <w:szCs w:val="44"/>
        </w:rPr>
        <w:t>苍溪县人民检察院</w:t>
      </w:r>
    </w:p>
    <w:p>
      <w:pPr>
        <w:spacing w:line="579" w:lineRule="exact"/>
        <w:jc w:val="center"/>
        <w:rPr>
          <w:rFonts w:ascii="方正小标宋简体" w:eastAsia="方正小标宋简体" w:cs="宋体"/>
          <w:bCs/>
          <w:color w:val="000000"/>
          <w:kern w:val="0"/>
          <w:sz w:val="44"/>
          <w:szCs w:val="44"/>
        </w:rPr>
      </w:pPr>
      <w:r>
        <w:rPr>
          <w:rFonts w:hint="eastAsia" w:ascii="方正小标宋简体" w:eastAsia="方正小标宋简体" w:cs="宋体"/>
          <w:bCs/>
          <w:color w:val="000000"/>
          <w:kern w:val="0"/>
          <w:sz w:val="44"/>
          <w:szCs w:val="44"/>
        </w:rPr>
        <w:t>关于公开招聘</w:t>
      </w:r>
      <w:r>
        <w:rPr>
          <w:rFonts w:hint="eastAsia" w:ascii="方正小标宋简体" w:eastAsia="方正小标宋简体" w:cs="宋体"/>
          <w:bCs/>
          <w:color w:val="000000"/>
          <w:kern w:val="0"/>
          <w:sz w:val="44"/>
          <w:szCs w:val="44"/>
          <w:lang w:val="en-US" w:eastAsia="zh-CN"/>
        </w:rPr>
        <w:t>司法辅警</w:t>
      </w:r>
      <w:r>
        <w:rPr>
          <w:rFonts w:hint="eastAsia" w:ascii="方正小标宋简体" w:eastAsia="方正小标宋简体" w:cs="宋体"/>
          <w:bCs/>
          <w:color w:val="000000"/>
          <w:kern w:val="0"/>
          <w:sz w:val="44"/>
          <w:szCs w:val="44"/>
        </w:rPr>
        <w:t>的公告</w:t>
      </w:r>
    </w:p>
    <w:p>
      <w:pPr>
        <w:spacing w:line="576" w:lineRule="exact"/>
        <w:ind w:firstLine="652" w:firstLineChars="200"/>
        <w:rPr>
          <w:rFonts w:ascii="宋体" w:hAnsi="宋体" w:cs="宋体"/>
          <w:bCs/>
          <w:color w:val="000000"/>
          <w:kern w:val="0"/>
          <w:sz w:val="33"/>
        </w:rPr>
      </w:pP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因工作需要，苍溪县人民检察院决定按照“公开、平等、竞争、择优”的原则，面向社会公开招聘</w:t>
      </w:r>
      <w:r>
        <w:rPr>
          <w:rFonts w:hint="eastAsia" w:ascii="仿宋" w:eastAsia="仿宋" w:cs="宋体"/>
          <w:bCs/>
          <w:color w:val="000000"/>
          <w:kern w:val="0"/>
          <w:lang w:val="en-US" w:eastAsia="zh-CN"/>
        </w:rPr>
        <w:t>4</w:t>
      </w:r>
      <w:r>
        <w:rPr>
          <w:rFonts w:hint="eastAsia" w:ascii="仿宋" w:eastAsia="仿宋" w:cs="宋体"/>
          <w:bCs/>
          <w:color w:val="000000"/>
          <w:kern w:val="0"/>
        </w:rPr>
        <w:t>名</w:t>
      </w:r>
      <w:r>
        <w:rPr>
          <w:rFonts w:hint="eastAsia" w:ascii="仿宋" w:eastAsia="仿宋" w:cs="宋体"/>
          <w:bCs/>
          <w:color w:val="000000"/>
          <w:kern w:val="0"/>
          <w:lang w:val="en-US" w:eastAsia="zh-CN"/>
        </w:rPr>
        <w:t>司法辅警（</w:t>
      </w:r>
      <w:r>
        <w:rPr>
          <w:rFonts w:hint="eastAsia" w:ascii="仿宋" w:eastAsia="仿宋" w:cs="宋体"/>
          <w:bCs/>
          <w:kern w:val="0"/>
        </w:rPr>
        <w:t>合同制聘用人员</w:t>
      </w:r>
      <w:r>
        <w:rPr>
          <w:rFonts w:hint="eastAsia" w:ascii="仿宋" w:eastAsia="仿宋" w:cs="宋体"/>
          <w:bCs/>
          <w:kern w:val="0"/>
          <w:lang w:eastAsia="zh-CN"/>
        </w:rPr>
        <w:t>）</w:t>
      </w:r>
      <w:r>
        <w:rPr>
          <w:rFonts w:hint="eastAsia" w:ascii="仿宋" w:eastAsia="仿宋" w:cs="宋体"/>
          <w:bCs/>
          <w:kern w:val="0"/>
        </w:rPr>
        <w:t>。现将</w:t>
      </w:r>
      <w:r>
        <w:rPr>
          <w:rFonts w:hint="eastAsia" w:ascii="仿宋" w:eastAsia="仿宋" w:cs="宋体"/>
          <w:bCs/>
          <w:color w:val="000000"/>
          <w:kern w:val="0"/>
        </w:rPr>
        <w:t>有关事项公告如下：</w:t>
      </w:r>
    </w:p>
    <w:p>
      <w:pPr>
        <w:spacing w:line="576" w:lineRule="exact"/>
        <w:ind w:firstLine="632" w:firstLineChars="200"/>
        <w:rPr>
          <w:rFonts w:ascii="黑体" w:eastAsia="黑体" w:cs="宋体"/>
          <w:bCs/>
          <w:color w:val="000000"/>
          <w:kern w:val="0"/>
        </w:rPr>
      </w:pPr>
      <w:r>
        <w:rPr>
          <w:rFonts w:hint="eastAsia" w:ascii="黑体" w:eastAsia="黑体" w:cs="宋体"/>
          <w:bCs/>
          <w:color w:val="000000"/>
          <w:kern w:val="0"/>
        </w:rPr>
        <w:t>一、招聘岗位</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1.检察辅助人员</w:t>
      </w:r>
      <w:r>
        <w:rPr>
          <w:rFonts w:hint="eastAsia" w:ascii="仿宋" w:eastAsia="仿宋" w:cs="宋体"/>
          <w:bCs/>
          <w:color w:val="000000"/>
          <w:kern w:val="0"/>
          <w:lang w:val="en-US" w:eastAsia="zh-CN"/>
        </w:rPr>
        <w:t>2</w:t>
      </w:r>
      <w:r>
        <w:rPr>
          <w:rFonts w:hint="eastAsia" w:ascii="仿宋" w:eastAsia="仿宋" w:cs="宋体"/>
          <w:bCs/>
          <w:color w:val="000000"/>
          <w:kern w:val="0"/>
        </w:rPr>
        <w:t>名；</w:t>
      </w:r>
    </w:p>
    <w:p>
      <w:pPr>
        <w:spacing w:line="576" w:lineRule="exact"/>
        <w:ind w:firstLine="632" w:firstLineChars="200"/>
        <w:rPr>
          <w:rFonts w:hint="default" w:ascii="仿宋" w:eastAsia="仿宋" w:cs="宋体"/>
          <w:bCs/>
          <w:color w:val="000000"/>
          <w:kern w:val="0"/>
          <w:lang w:val="en-US" w:eastAsia="zh-CN"/>
        </w:rPr>
      </w:pPr>
      <w:r>
        <w:rPr>
          <w:rFonts w:hint="eastAsia" w:ascii="仿宋" w:eastAsia="仿宋" w:cs="宋体"/>
          <w:bCs/>
          <w:color w:val="000000"/>
          <w:kern w:val="0"/>
        </w:rPr>
        <w:t>2.</w:t>
      </w:r>
      <w:r>
        <w:rPr>
          <w:rFonts w:hint="eastAsia" w:ascii="仿宋" w:eastAsia="仿宋" w:cs="宋体"/>
          <w:bCs/>
          <w:color w:val="000000"/>
          <w:kern w:val="0"/>
          <w:lang w:val="en-US" w:eastAsia="zh-CN"/>
        </w:rPr>
        <w:t>警务辅助人员1名；</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lang w:val="en-US" w:eastAsia="zh-CN"/>
        </w:rPr>
        <w:t>3.</w:t>
      </w:r>
      <w:r>
        <w:rPr>
          <w:rFonts w:hint="eastAsia" w:ascii="仿宋" w:eastAsia="仿宋" w:cs="宋体"/>
          <w:bCs/>
          <w:color w:val="000000"/>
          <w:kern w:val="0"/>
        </w:rPr>
        <w:t>驾驶员1名。</w:t>
      </w:r>
    </w:p>
    <w:p>
      <w:pPr>
        <w:spacing w:line="576" w:lineRule="exact"/>
        <w:ind w:firstLine="632" w:firstLineChars="200"/>
        <w:rPr>
          <w:rFonts w:ascii="黑体" w:eastAsia="黑体" w:cs="宋体"/>
          <w:bCs/>
          <w:color w:val="000000"/>
          <w:kern w:val="0"/>
        </w:rPr>
      </w:pPr>
      <w:r>
        <w:rPr>
          <w:rFonts w:hint="eastAsia" w:ascii="黑体" w:eastAsia="黑体" w:cs="宋体"/>
          <w:bCs/>
          <w:color w:val="000000"/>
          <w:kern w:val="0"/>
        </w:rPr>
        <w:t>二、招聘条件</w:t>
      </w:r>
    </w:p>
    <w:p>
      <w:pPr>
        <w:spacing w:line="576" w:lineRule="exact"/>
        <w:ind w:firstLine="632" w:firstLineChars="200"/>
        <w:rPr>
          <w:rFonts w:ascii="楷体" w:eastAsia="楷体" w:cs="宋体"/>
          <w:b w:val="0"/>
          <w:bCs w:val="0"/>
          <w:color w:val="000000"/>
          <w:kern w:val="0"/>
        </w:rPr>
      </w:pPr>
      <w:r>
        <w:rPr>
          <w:rFonts w:hint="eastAsia" w:ascii="楷体" w:eastAsia="楷体" w:cs="宋体"/>
          <w:b w:val="0"/>
          <w:bCs w:val="0"/>
          <w:color w:val="000000"/>
          <w:kern w:val="0"/>
        </w:rPr>
        <w:t>（一）基本条件</w:t>
      </w:r>
    </w:p>
    <w:p>
      <w:pPr>
        <w:spacing w:line="576" w:lineRule="exact"/>
        <w:ind w:firstLine="632" w:firstLineChars="200"/>
        <w:rPr>
          <w:rFonts w:hint="eastAsia" w:ascii="仿宋" w:eastAsia="仿宋" w:cs="宋体"/>
          <w:bCs/>
          <w:color w:val="000000"/>
          <w:kern w:val="0"/>
          <w:lang w:eastAsia="zh-CN"/>
        </w:rPr>
      </w:pPr>
      <w:r>
        <w:rPr>
          <w:rFonts w:hint="eastAsia" w:ascii="仿宋" w:eastAsia="仿宋" w:cs="宋体"/>
          <w:bCs/>
          <w:color w:val="000000"/>
          <w:kern w:val="0"/>
        </w:rPr>
        <w:t>1</w:t>
      </w:r>
      <w:r>
        <w:rPr>
          <w:rFonts w:ascii="仿宋" w:eastAsia="仿宋" w:cs="宋体"/>
          <w:bCs/>
          <w:color w:val="000000"/>
          <w:kern w:val="0"/>
        </w:rPr>
        <w:t>.</w:t>
      </w:r>
      <w:r>
        <w:rPr>
          <w:rFonts w:hint="eastAsia" w:ascii="仿宋" w:eastAsia="仿宋" w:cs="宋体"/>
          <w:bCs/>
          <w:color w:val="000000"/>
          <w:kern w:val="0"/>
        </w:rPr>
        <w:t>拥护中国共产党的领导，拥护中华人民共和国宪法，热爱人民检察工作</w:t>
      </w:r>
      <w:r>
        <w:rPr>
          <w:rFonts w:hint="eastAsia" w:ascii="仿宋" w:eastAsia="仿宋" w:cs="宋体"/>
          <w:bCs/>
          <w:color w:val="000000"/>
          <w:kern w:val="0"/>
          <w:lang w:eastAsia="zh-CN"/>
        </w:rPr>
        <w:t>；</w:t>
      </w:r>
    </w:p>
    <w:p>
      <w:pPr>
        <w:spacing w:line="576" w:lineRule="exact"/>
        <w:ind w:firstLine="632" w:firstLineChars="200"/>
        <w:rPr>
          <w:rFonts w:hint="eastAsia" w:ascii="仿宋" w:eastAsia="仿宋" w:cs="宋体"/>
          <w:bCs/>
          <w:color w:val="000000"/>
          <w:kern w:val="0"/>
          <w:lang w:eastAsia="zh-CN"/>
        </w:rPr>
      </w:pPr>
      <w:r>
        <w:rPr>
          <w:rFonts w:hint="eastAsia" w:ascii="仿宋" w:eastAsia="仿宋" w:cs="宋体"/>
          <w:bCs/>
          <w:color w:val="000000"/>
          <w:kern w:val="0"/>
        </w:rPr>
        <w:t>2</w:t>
      </w:r>
      <w:r>
        <w:rPr>
          <w:rFonts w:ascii="仿宋" w:eastAsia="仿宋" w:cs="宋体"/>
          <w:bCs/>
          <w:color w:val="000000"/>
          <w:kern w:val="0"/>
        </w:rPr>
        <w:t>.</w:t>
      </w:r>
      <w:r>
        <w:rPr>
          <w:rFonts w:hint="eastAsia" w:ascii="仿宋" w:eastAsia="仿宋" w:cs="宋体"/>
          <w:bCs/>
          <w:color w:val="000000"/>
          <w:kern w:val="0"/>
        </w:rPr>
        <w:t>遵纪守法，具有</w:t>
      </w:r>
      <w:r>
        <w:rPr>
          <w:rFonts w:ascii="仿宋" w:eastAsia="仿宋" w:cs="宋体"/>
          <w:bCs/>
          <w:color w:val="000000"/>
          <w:kern w:val="0"/>
        </w:rPr>
        <w:t>良好的</w:t>
      </w:r>
      <w:r>
        <w:rPr>
          <w:rFonts w:hint="eastAsia" w:ascii="仿宋" w:eastAsia="仿宋" w:cs="宋体"/>
          <w:bCs/>
          <w:color w:val="000000"/>
          <w:kern w:val="0"/>
          <w:lang w:val="en-US" w:eastAsia="zh-CN"/>
        </w:rPr>
        <w:t>道德</w:t>
      </w:r>
      <w:r>
        <w:rPr>
          <w:rFonts w:ascii="仿宋" w:eastAsia="仿宋" w:cs="宋体"/>
          <w:bCs/>
          <w:color w:val="000000"/>
          <w:kern w:val="0"/>
        </w:rPr>
        <w:t>品行</w:t>
      </w:r>
      <w:r>
        <w:rPr>
          <w:rFonts w:hint="eastAsia" w:ascii="仿宋" w:eastAsia="仿宋" w:cs="宋体"/>
          <w:bCs/>
          <w:color w:val="000000"/>
          <w:kern w:val="0"/>
          <w:lang w:eastAsia="zh-CN"/>
        </w:rPr>
        <w:t>；</w:t>
      </w:r>
    </w:p>
    <w:p>
      <w:pPr>
        <w:spacing w:line="576" w:lineRule="exact"/>
        <w:ind w:firstLine="632" w:firstLineChars="200"/>
        <w:rPr>
          <w:rFonts w:hint="eastAsia" w:ascii="仿宋" w:eastAsia="仿宋" w:cs="宋体"/>
          <w:bCs/>
          <w:color w:val="000000"/>
          <w:kern w:val="0"/>
          <w:lang w:eastAsia="zh-CN"/>
        </w:rPr>
      </w:pPr>
      <w:r>
        <w:rPr>
          <w:rFonts w:hint="eastAsia" w:ascii="仿宋" w:eastAsia="仿宋" w:cs="宋体"/>
          <w:bCs/>
          <w:color w:val="000000"/>
          <w:kern w:val="0"/>
        </w:rPr>
        <w:t>3</w:t>
      </w:r>
      <w:r>
        <w:rPr>
          <w:rFonts w:ascii="仿宋" w:eastAsia="仿宋" w:cs="宋体"/>
          <w:bCs/>
          <w:color w:val="000000"/>
          <w:kern w:val="0"/>
        </w:rPr>
        <w:t>.</w:t>
      </w:r>
      <w:r>
        <w:rPr>
          <w:rFonts w:hint="eastAsia" w:ascii="仿宋" w:eastAsia="仿宋" w:cs="宋体"/>
          <w:bCs/>
          <w:color w:val="000000"/>
          <w:kern w:val="0"/>
        </w:rPr>
        <w:t>身体健康</w:t>
      </w:r>
      <w:r>
        <w:rPr>
          <w:rFonts w:hint="eastAsia" w:ascii="仿宋" w:eastAsia="仿宋" w:cs="宋体"/>
          <w:bCs/>
          <w:color w:val="000000"/>
          <w:kern w:val="0"/>
          <w:lang w:eastAsia="zh-CN"/>
        </w:rPr>
        <w:t>；</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4</w:t>
      </w:r>
      <w:r>
        <w:rPr>
          <w:rFonts w:ascii="仿宋" w:eastAsia="仿宋" w:cs="宋体"/>
          <w:bCs/>
          <w:color w:val="000000"/>
          <w:kern w:val="0"/>
        </w:rPr>
        <w:t>.</w:t>
      </w:r>
      <w:r>
        <w:rPr>
          <w:rFonts w:hint="eastAsia" w:ascii="仿宋" w:eastAsia="仿宋" w:cs="宋体"/>
          <w:bCs/>
          <w:color w:val="000000"/>
          <w:kern w:val="0"/>
        </w:rPr>
        <w:t>有下列情形之一者不得报考：</w:t>
      </w:r>
    </w:p>
    <w:p>
      <w:pPr>
        <w:spacing w:line="576" w:lineRule="exact"/>
        <w:ind w:firstLine="474" w:firstLineChars="150"/>
        <w:rPr>
          <w:rFonts w:ascii="仿宋" w:eastAsia="仿宋" w:cs="宋体"/>
          <w:bCs/>
          <w:color w:val="000000"/>
          <w:kern w:val="0"/>
        </w:rPr>
      </w:pPr>
      <w:r>
        <w:rPr>
          <w:rFonts w:hint="eastAsia" w:ascii="仿宋" w:eastAsia="仿宋" w:cs="宋体"/>
          <w:bCs/>
          <w:color w:val="000000"/>
          <w:kern w:val="0"/>
        </w:rPr>
        <w:t>（1）受过刑事处罚、劳动教养、少年管教的；</w:t>
      </w:r>
    </w:p>
    <w:p>
      <w:pPr>
        <w:spacing w:line="576" w:lineRule="exact"/>
        <w:ind w:firstLine="474" w:firstLineChars="150"/>
        <w:rPr>
          <w:rFonts w:ascii="仿宋" w:eastAsia="仿宋" w:cs="宋体"/>
          <w:bCs/>
          <w:color w:val="000000"/>
          <w:kern w:val="0"/>
        </w:rPr>
      </w:pPr>
      <w:r>
        <w:rPr>
          <w:rFonts w:hint="eastAsia" w:ascii="仿宋" w:eastAsia="仿宋" w:cs="宋体"/>
          <w:bCs/>
          <w:color w:val="000000"/>
          <w:kern w:val="0"/>
        </w:rPr>
        <w:t>（2）有犯罪嫌疑尚未查清的；</w:t>
      </w:r>
    </w:p>
    <w:p>
      <w:pPr>
        <w:spacing w:line="576" w:lineRule="exact"/>
        <w:ind w:firstLine="474" w:firstLineChars="150"/>
        <w:rPr>
          <w:rFonts w:ascii="仿宋" w:eastAsia="仿宋" w:cs="宋体"/>
          <w:bCs/>
          <w:color w:val="000000"/>
          <w:kern w:val="0"/>
        </w:rPr>
      </w:pPr>
      <w:r>
        <w:rPr>
          <w:rFonts w:hint="eastAsia" w:ascii="仿宋" w:eastAsia="仿宋" w:cs="宋体"/>
          <w:bCs/>
          <w:color w:val="000000"/>
          <w:kern w:val="0"/>
        </w:rPr>
        <w:t>（3）曾被辞退或被开除公职</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开除军籍的</w:t>
      </w:r>
      <w:r>
        <w:rPr>
          <w:rFonts w:hint="eastAsia" w:ascii="仿宋" w:eastAsia="仿宋" w:cs="宋体"/>
          <w:bCs/>
          <w:color w:val="000000"/>
          <w:kern w:val="0"/>
        </w:rPr>
        <w:t>；</w:t>
      </w:r>
    </w:p>
    <w:p>
      <w:pPr>
        <w:spacing w:line="576" w:lineRule="exact"/>
        <w:ind w:firstLine="474" w:firstLineChars="150"/>
        <w:rPr>
          <w:rFonts w:ascii="仿宋" w:eastAsia="仿宋" w:cs="宋体"/>
          <w:bCs/>
          <w:color w:val="000000"/>
          <w:kern w:val="0"/>
        </w:rPr>
      </w:pPr>
      <w:r>
        <w:rPr>
          <w:rFonts w:hint="eastAsia" w:ascii="仿宋" w:eastAsia="仿宋" w:cs="宋体"/>
          <w:bCs/>
          <w:color w:val="000000"/>
          <w:kern w:val="0"/>
        </w:rPr>
        <w:t>（4）被纳入失信被执行人名单的；</w:t>
      </w:r>
    </w:p>
    <w:p>
      <w:pPr>
        <w:spacing w:line="576" w:lineRule="exact"/>
        <w:ind w:firstLine="474" w:firstLineChars="150"/>
        <w:rPr>
          <w:rFonts w:ascii="仿宋" w:eastAsia="仿宋" w:cs="宋体"/>
          <w:bCs/>
          <w:color w:val="000000"/>
          <w:kern w:val="0"/>
        </w:rPr>
      </w:pPr>
      <w:r>
        <w:rPr>
          <w:rFonts w:hint="eastAsia" w:ascii="仿宋" w:eastAsia="仿宋" w:cs="宋体"/>
          <w:bCs/>
          <w:color w:val="000000"/>
          <w:kern w:val="0"/>
        </w:rPr>
        <w:t>（5）其它原因不适合从事人民检察工作的。</w:t>
      </w:r>
    </w:p>
    <w:p>
      <w:pPr>
        <w:spacing w:line="576" w:lineRule="exact"/>
        <w:ind w:firstLine="620" w:firstLineChars="196"/>
        <w:rPr>
          <w:rFonts w:ascii="楷体" w:eastAsia="楷体" w:cs="宋体"/>
          <w:b w:val="0"/>
          <w:bCs w:val="0"/>
          <w:color w:val="000000"/>
          <w:kern w:val="0"/>
        </w:rPr>
      </w:pPr>
      <w:r>
        <w:rPr>
          <w:rFonts w:hint="eastAsia" w:ascii="楷体" w:eastAsia="楷体" w:cs="宋体"/>
          <w:b w:val="0"/>
          <w:bCs w:val="0"/>
          <w:color w:val="000000"/>
          <w:kern w:val="0"/>
        </w:rPr>
        <w:t>（二）具体条件</w:t>
      </w:r>
    </w:p>
    <w:p>
      <w:pPr>
        <w:spacing w:line="576" w:lineRule="exact"/>
        <w:ind w:firstLine="632" w:firstLineChars="200"/>
        <w:rPr>
          <w:rFonts w:hint="eastAsia" w:ascii="仿宋" w:eastAsia="仿宋" w:cs="宋体"/>
          <w:bCs/>
          <w:color w:val="000000"/>
          <w:kern w:val="0"/>
        </w:rPr>
      </w:pPr>
      <w:r>
        <w:rPr>
          <w:rFonts w:hint="eastAsia" w:ascii="仿宋" w:eastAsia="仿宋" w:cs="宋体"/>
          <w:bCs/>
          <w:color w:val="000000"/>
          <w:kern w:val="0"/>
        </w:rPr>
        <w:t>1</w:t>
      </w:r>
      <w:r>
        <w:rPr>
          <w:rFonts w:ascii="仿宋" w:eastAsia="仿宋" w:cs="宋体"/>
          <w:bCs/>
          <w:color w:val="000000"/>
          <w:kern w:val="0"/>
        </w:rPr>
        <w:t>.</w:t>
      </w:r>
      <w:r>
        <w:rPr>
          <w:rFonts w:hint="eastAsia" w:ascii="仿宋" w:eastAsia="仿宋" w:cs="宋体"/>
          <w:bCs/>
          <w:color w:val="000000"/>
          <w:kern w:val="0"/>
        </w:rPr>
        <w:t>检察辅助</w:t>
      </w:r>
      <w:r>
        <w:rPr>
          <w:rFonts w:hint="eastAsia" w:ascii="仿宋" w:eastAsia="仿宋" w:cs="宋体"/>
          <w:bCs/>
          <w:color w:val="000000"/>
          <w:kern w:val="0"/>
          <w:lang w:val="en-US" w:eastAsia="zh-CN"/>
        </w:rPr>
        <w:t>人员</w:t>
      </w:r>
      <w:r>
        <w:rPr>
          <w:rFonts w:hint="eastAsia" w:ascii="仿宋" w:eastAsia="仿宋" w:cs="宋体"/>
          <w:bCs/>
          <w:color w:val="000000"/>
          <w:kern w:val="0"/>
        </w:rPr>
        <w:t>：</w:t>
      </w:r>
      <w:r>
        <w:rPr>
          <w:rFonts w:hint="eastAsia" w:ascii="仿宋" w:eastAsia="仿宋" w:cs="宋体"/>
          <w:bCs/>
          <w:color w:val="000000"/>
          <w:kern w:val="0"/>
          <w:lang w:val="en-US" w:eastAsia="zh-CN"/>
        </w:rPr>
        <w:t>男女不限</w:t>
      </w:r>
      <w:r>
        <w:rPr>
          <w:rFonts w:hint="eastAsia" w:ascii="仿宋" w:eastAsia="仿宋" w:cs="宋体"/>
          <w:bCs/>
          <w:color w:val="000000"/>
          <w:kern w:val="0"/>
        </w:rPr>
        <w:t>，年龄</w:t>
      </w:r>
      <w:r>
        <w:rPr>
          <w:rFonts w:hint="eastAsia" w:ascii="仿宋" w:eastAsia="仿宋" w:cs="宋体"/>
          <w:bCs/>
          <w:color w:val="000000"/>
          <w:kern w:val="0"/>
          <w:lang w:val="en-US" w:eastAsia="zh-CN"/>
        </w:rPr>
        <w:t>20</w:t>
      </w:r>
      <w:r>
        <w:rPr>
          <w:rFonts w:hint="eastAsia" w:ascii="仿宋" w:eastAsia="仿宋" w:cs="宋体"/>
          <w:bCs/>
          <w:color w:val="000000"/>
          <w:kern w:val="0"/>
        </w:rPr>
        <w:t>周岁</w:t>
      </w:r>
      <w:r>
        <w:rPr>
          <w:rFonts w:hint="eastAsia" w:ascii="仿宋" w:eastAsia="仿宋" w:cs="宋体"/>
          <w:bCs/>
          <w:color w:val="000000"/>
          <w:kern w:val="0"/>
          <w:lang w:eastAsia="zh-CN"/>
        </w:rPr>
        <w:t>—</w:t>
      </w:r>
      <w:r>
        <w:rPr>
          <w:rFonts w:hint="eastAsia" w:ascii="仿宋" w:eastAsia="仿宋" w:cs="宋体"/>
          <w:bCs/>
          <w:color w:val="000000"/>
          <w:kern w:val="0"/>
        </w:rPr>
        <w:t>3</w:t>
      </w:r>
      <w:r>
        <w:rPr>
          <w:rFonts w:hint="eastAsia" w:ascii="仿宋" w:eastAsia="仿宋" w:cs="宋体"/>
          <w:bCs/>
          <w:color w:val="000000"/>
          <w:kern w:val="0"/>
          <w:lang w:val="en-US" w:eastAsia="zh-CN"/>
        </w:rPr>
        <w:t>6</w:t>
      </w:r>
      <w:r>
        <w:rPr>
          <w:rFonts w:hint="eastAsia" w:ascii="仿宋" w:eastAsia="仿宋" w:cs="宋体"/>
          <w:bCs/>
          <w:color w:val="000000"/>
          <w:kern w:val="0"/>
        </w:rPr>
        <w:t>周岁</w:t>
      </w:r>
      <w:r>
        <w:rPr>
          <w:rFonts w:hint="eastAsia" w:ascii="仿宋" w:eastAsia="仿宋" w:cs="宋体"/>
          <w:bCs/>
          <w:color w:val="000000"/>
          <w:kern w:val="0"/>
          <w:lang w:eastAsia="zh-CN"/>
        </w:rPr>
        <w:t>，</w:t>
      </w:r>
      <w:r>
        <w:rPr>
          <w:rFonts w:hint="eastAsia" w:ascii="仿宋" w:eastAsia="仿宋" w:cs="宋体"/>
          <w:bCs/>
          <w:color w:val="000000"/>
          <w:kern w:val="0"/>
        </w:rPr>
        <w:t>全日制大学专科及以上文化，</w:t>
      </w:r>
      <w:r>
        <w:rPr>
          <w:rFonts w:hint="eastAsia" w:ascii="仿宋" w:eastAsia="仿宋" w:cs="宋体"/>
          <w:bCs/>
          <w:color w:val="000000"/>
          <w:kern w:val="0"/>
          <w:lang w:val="en-US" w:eastAsia="zh-CN"/>
        </w:rPr>
        <w:t>有一定的文字功底，</w:t>
      </w:r>
      <w:r>
        <w:rPr>
          <w:rFonts w:hint="eastAsia" w:ascii="仿宋" w:eastAsia="仿宋" w:cs="宋体"/>
          <w:bCs/>
          <w:color w:val="000000"/>
          <w:kern w:val="0"/>
        </w:rPr>
        <w:t>能够熟练</w:t>
      </w:r>
      <w:r>
        <w:rPr>
          <w:rFonts w:hint="eastAsia" w:ascii="仿宋" w:eastAsia="仿宋" w:cs="宋体"/>
          <w:bCs/>
          <w:color w:val="000000"/>
          <w:kern w:val="0"/>
          <w:lang w:val="en-US" w:eastAsia="zh-CN"/>
        </w:rPr>
        <w:t>撰写和处理各类公文。</w:t>
      </w:r>
      <w:r>
        <w:rPr>
          <w:rFonts w:hint="eastAsia" w:ascii="仿宋" w:eastAsia="仿宋" w:cs="宋体"/>
          <w:bCs/>
          <w:color w:val="000000"/>
          <w:kern w:val="0"/>
        </w:rPr>
        <w:t>同等条件下法律专业优先。</w:t>
      </w:r>
    </w:p>
    <w:p>
      <w:pPr>
        <w:spacing w:line="576" w:lineRule="exact"/>
        <w:ind w:firstLine="632" w:firstLineChars="200"/>
        <w:rPr>
          <w:rFonts w:hint="default" w:ascii="仿宋" w:eastAsia="仿宋" w:cs="宋体"/>
          <w:bCs/>
          <w:color w:val="000000"/>
          <w:kern w:val="0"/>
          <w:lang w:val="en-US" w:eastAsia="zh-CN"/>
        </w:rPr>
      </w:pPr>
      <w:r>
        <w:rPr>
          <w:rFonts w:hint="eastAsia" w:ascii="仿宋" w:eastAsia="仿宋" w:cs="宋体"/>
          <w:bCs/>
          <w:color w:val="000000"/>
          <w:kern w:val="0"/>
        </w:rPr>
        <w:t>2.</w:t>
      </w:r>
      <w:r>
        <w:rPr>
          <w:rFonts w:hint="eastAsia" w:ascii="仿宋" w:eastAsia="仿宋" w:cs="宋体"/>
          <w:bCs/>
          <w:color w:val="000000"/>
          <w:kern w:val="0"/>
          <w:lang w:val="en-US" w:eastAsia="zh-CN"/>
        </w:rPr>
        <w:t>警务辅助：限男性，年</w:t>
      </w:r>
      <w:r>
        <w:rPr>
          <w:rFonts w:hint="eastAsia" w:ascii="仿宋" w:eastAsia="仿宋" w:cs="宋体"/>
          <w:bCs/>
          <w:color w:val="000000"/>
          <w:kern w:val="0"/>
        </w:rPr>
        <w:t>龄</w:t>
      </w:r>
      <w:r>
        <w:rPr>
          <w:rFonts w:hint="eastAsia" w:ascii="仿宋" w:eastAsia="仿宋" w:cs="宋体"/>
          <w:bCs/>
          <w:color w:val="000000"/>
          <w:kern w:val="0"/>
          <w:lang w:val="en-US" w:eastAsia="zh-CN"/>
        </w:rPr>
        <w:t>25</w:t>
      </w:r>
      <w:r>
        <w:rPr>
          <w:rFonts w:hint="eastAsia" w:ascii="仿宋" w:eastAsia="仿宋" w:cs="宋体"/>
          <w:bCs/>
          <w:color w:val="000000"/>
          <w:kern w:val="0"/>
        </w:rPr>
        <w:t>周岁</w:t>
      </w:r>
      <w:r>
        <w:rPr>
          <w:rFonts w:hint="eastAsia" w:ascii="仿宋" w:eastAsia="仿宋" w:cs="宋体"/>
          <w:bCs/>
          <w:color w:val="000000"/>
          <w:kern w:val="0"/>
          <w:lang w:eastAsia="zh-CN"/>
        </w:rPr>
        <w:t>—</w:t>
      </w:r>
      <w:r>
        <w:rPr>
          <w:rFonts w:hint="eastAsia" w:ascii="仿宋" w:eastAsia="仿宋" w:cs="宋体"/>
          <w:bCs/>
          <w:color w:val="000000"/>
          <w:kern w:val="0"/>
        </w:rPr>
        <w:t>3</w:t>
      </w:r>
      <w:r>
        <w:rPr>
          <w:rFonts w:hint="eastAsia" w:ascii="仿宋" w:eastAsia="仿宋" w:cs="宋体"/>
          <w:bCs/>
          <w:color w:val="000000"/>
          <w:kern w:val="0"/>
          <w:lang w:val="en-US" w:eastAsia="zh-CN"/>
        </w:rPr>
        <w:t>5</w:t>
      </w:r>
      <w:r>
        <w:rPr>
          <w:rFonts w:hint="eastAsia" w:ascii="仿宋" w:eastAsia="仿宋" w:cs="宋体"/>
          <w:bCs/>
          <w:color w:val="000000"/>
          <w:kern w:val="0"/>
        </w:rPr>
        <w:t>周岁</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身高1.68米及以上，高中(中专)及以上文化，具备履行警务辅助职责的身心条件和工作能力。</w:t>
      </w:r>
    </w:p>
    <w:p>
      <w:pPr>
        <w:spacing w:line="576" w:lineRule="exact"/>
        <w:ind w:firstLine="632" w:firstLineChars="200"/>
        <w:rPr>
          <w:rFonts w:hint="eastAsia" w:ascii="仿宋" w:eastAsia="仿宋" w:cs="宋体"/>
          <w:bCs/>
          <w:color w:val="000000"/>
          <w:kern w:val="0"/>
        </w:rPr>
      </w:pPr>
      <w:r>
        <w:rPr>
          <w:rFonts w:hint="eastAsia" w:ascii="仿宋" w:eastAsia="仿宋" w:cs="宋体"/>
          <w:bCs/>
          <w:color w:val="000000"/>
          <w:kern w:val="0"/>
          <w:lang w:val="en-US" w:eastAsia="zh-CN"/>
        </w:rPr>
        <w:t>3.</w:t>
      </w:r>
      <w:r>
        <w:rPr>
          <w:rFonts w:hint="eastAsia" w:ascii="仿宋" w:eastAsia="仿宋" w:cs="宋体"/>
          <w:bCs/>
          <w:color w:val="000000"/>
          <w:kern w:val="0"/>
        </w:rPr>
        <w:t>驾驶员：限男性</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年龄25</w:t>
      </w:r>
      <w:r>
        <w:rPr>
          <w:rFonts w:hint="eastAsia" w:ascii="仿宋" w:eastAsia="仿宋" w:cs="宋体"/>
          <w:bCs/>
          <w:color w:val="000000"/>
          <w:kern w:val="0"/>
        </w:rPr>
        <w:t>周岁</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35</w:t>
      </w:r>
      <w:r>
        <w:rPr>
          <w:rFonts w:hint="eastAsia" w:ascii="仿宋" w:eastAsia="仿宋" w:cs="宋体"/>
          <w:bCs/>
          <w:color w:val="000000"/>
          <w:kern w:val="0"/>
        </w:rPr>
        <w:t>周岁</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高中(中专)及以上文化，</w:t>
      </w:r>
      <w:r>
        <w:rPr>
          <w:rFonts w:hint="eastAsia" w:ascii="仿宋" w:eastAsia="仿宋" w:cs="宋体"/>
          <w:bCs/>
          <w:color w:val="000000"/>
          <w:kern w:val="0"/>
        </w:rPr>
        <w:t>驾驶资格证C1证及以上，有两年以上驾龄，无重大交通安全事故记录，无严重违章处分记录。</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lang w:val="en-US" w:eastAsia="zh-CN"/>
        </w:rPr>
        <w:t>以上</w:t>
      </w:r>
      <w:r>
        <w:rPr>
          <w:rFonts w:hint="eastAsia" w:ascii="仿宋" w:eastAsia="仿宋" w:cs="宋体"/>
          <w:bCs/>
          <w:color w:val="000000"/>
          <w:kern w:val="0"/>
        </w:rPr>
        <w:t>岗位人员要求</w:t>
      </w:r>
      <w:r>
        <w:rPr>
          <w:rFonts w:hint="eastAsia" w:ascii="仿宋" w:eastAsia="仿宋" w:cs="宋体"/>
          <w:bCs/>
          <w:color w:val="000000"/>
          <w:kern w:val="0"/>
          <w:lang w:val="en-US" w:eastAsia="zh-CN"/>
        </w:rPr>
        <w:t>体貌</w:t>
      </w:r>
      <w:r>
        <w:rPr>
          <w:rFonts w:hint="eastAsia" w:ascii="仿宋" w:eastAsia="仿宋" w:cs="宋体"/>
          <w:bCs/>
          <w:color w:val="000000"/>
          <w:kern w:val="0"/>
        </w:rPr>
        <w:t>端正，面部无明显特征、缺陷，无残疾、口吃、色盲、色弱、纹身等。</w:t>
      </w:r>
    </w:p>
    <w:p>
      <w:pPr>
        <w:spacing w:line="576" w:lineRule="exact"/>
        <w:ind w:firstLine="632" w:firstLineChars="200"/>
        <w:rPr>
          <w:rFonts w:ascii="黑体" w:eastAsia="黑体" w:cs="宋体"/>
          <w:bCs/>
          <w:color w:val="000000"/>
          <w:kern w:val="0"/>
        </w:rPr>
      </w:pPr>
      <w:r>
        <w:rPr>
          <w:rFonts w:hint="eastAsia" w:ascii="黑体" w:eastAsia="黑体" w:cs="宋体"/>
          <w:bCs/>
          <w:color w:val="000000"/>
          <w:kern w:val="0"/>
        </w:rPr>
        <w:t>三、招聘程序及办法</w:t>
      </w:r>
    </w:p>
    <w:p>
      <w:pPr>
        <w:spacing w:line="576" w:lineRule="exact"/>
        <w:ind w:firstLine="620" w:firstLineChars="196"/>
        <w:rPr>
          <w:rFonts w:ascii="楷体" w:eastAsia="楷体" w:cs="宋体"/>
          <w:b w:val="0"/>
          <w:bCs w:val="0"/>
          <w:color w:val="000000"/>
          <w:kern w:val="0"/>
        </w:rPr>
      </w:pPr>
      <w:r>
        <w:rPr>
          <w:rFonts w:hint="eastAsia" w:ascii="楷体" w:eastAsia="楷体" w:cs="宋体"/>
          <w:b w:val="0"/>
          <w:bCs w:val="0"/>
          <w:color w:val="000000"/>
          <w:kern w:val="0"/>
        </w:rPr>
        <w:t>（一）报名及资格审查</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本次</w:t>
      </w:r>
      <w:r>
        <w:rPr>
          <w:rFonts w:hint="eastAsia" w:ascii="仿宋" w:eastAsia="仿宋" w:cs="宋体"/>
          <w:bCs/>
          <w:color w:val="000000"/>
          <w:kern w:val="0"/>
          <w:lang w:val="en-US" w:eastAsia="zh-CN"/>
        </w:rPr>
        <w:t>公开招聘</w:t>
      </w:r>
      <w:r>
        <w:rPr>
          <w:rFonts w:hint="eastAsia" w:ascii="仿宋" w:eastAsia="仿宋" w:cs="宋体"/>
          <w:bCs/>
          <w:color w:val="000000"/>
          <w:kern w:val="0"/>
        </w:rPr>
        <w:t>报名采用现场报名的方式进行。资格审查包括报名时的现场资格审核以及办理聘用手续时的资格确认环节。在资格审查的任何环节中发现报考者不符合招聘岗位条件的，均取消其报考或聘用资格，所造成的一切损失由报考者本人承担。</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1</w:t>
      </w:r>
      <w:r>
        <w:rPr>
          <w:rFonts w:ascii="仿宋" w:eastAsia="仿宋" w:cs="宋体"/>
          <w:bCs/>
          <w:color w:val="000000"/>
          <w:kern w:val="0"/>
        </w:rPr>
        <w:t>.</w:t>
      </w:r>
      <w:r>
        <w:rPr>
          <w:rFonts w:hint="eastAsia" w:ascii="仿宋" w:eastAsia="仿宋" w:cs="宋体"/>
          <w:bCs/>
          <w:color w:val="000000"/>
          <w:kern w:val="0"/>
        </w:rPr>
        <w:t>报名时间：202</w:t>
      </w:r>
      <w:r>
        <w:rPr>
          <w:rFonts w:hint="eastAsia" w:ascii="仿宋" w:eastAsia="仿宋" w:cs="宋体"/>
          <w:bCs/>
          <w:color w:val="000000"/>
          <w:kern w:val="0"/>
          <w:lang w:val="en-US" w:eastAsia="zh-CN"/>
        </w:rPr>
        <w:t>2</w:t>
      </w:r>
      <w:r>
        <w:rPr>
          <w:rFonts w:hint="eastAsia" w:ascii="仿宋" w:eastAsia="仿宋" w:cs="宋体"/>
          <w:bCs/>
          <w:color w:val="000000"/>
          <w:kern w:val="0"/>
        </w:rPr>
        <w:t>年</w:t>
      </w:r>
      <w:r>
        <w:rPr>
          <w:rFonts w:hint="eastAsia" w:ascii="仿宋" w:eastAsia="仿宋" w:cs="宋体"/>
          <w:bCs/>
          <w:color w:val="000000"/>
          <w:kern w:val="0"/>
          <w:lang w:val="en-US" w:eastAsia="zh-CN"/>
        </w:rPr>
        <w:t>11</w:t>
      </w:r>
      <w:r>
        <w:rPr>
          <w:rFonts w:hint="eastAsia" w:ascii="仿宋" w:eastAsia="仿宋" w:cs="宋体"/>
          <w:bCs/>
          <w:color w:val="000000"/>
          <w:kern w:val="0"/>
        </w:rPr>
        <w:t>月</w:t>
      </w:r>
      <w:r>
        <w:rPr>
          <w:rFonts w:hint="eastAsia" w:ascii="仿宋" w:eastAsia="仿宋" w:cs="宋体"/>
          <w:bCs/>
          <w:color w:val="000000"/>
          <w:kern w:val="0"/>
          <w:lang w:val="en-US" w:eastAsia="zh-CN"/>
        </w:rPr>
        <w:t>15</w:t>
      </w:r>
      <w:r>
        <w:rPr>
          <w:rFonts w:hint="eastAsia" w:ascii="仿宋" w:eastAsia="仿宋" w:cs="宋体"/>
          <w:bCs/>
          <w:color w:val="000000"/>
          <w:kern w:val="0"/>
        </w:rPr>
        <w:t>日至</w:t>
      </w:r>
      <w:r>
        <w:rPr>
          <w:rFonts w:hint="eastAsia" w:ascii="仿宋" w:eastAsia="仿宋" w:cs="宋体"/>
          <w:bCs/>
          <w:color w:val="000000"/>
          <w:kern w:val="0"/>
          <w:lang w:val="en-US" w:eastAsia="zh-CN"/>
        </w:rPr>
        <w:t>11</w:t>
      </w:r>
      <w:r>
        <w:rPr>
          <w:rFonts w:hint="eastAsia" w:ascii="仿宋" w:eastAsia="仿宋" w:cs="宋体"/>
          <w:bCs/>
          <w:color w:val="000000"/>
          <w:kern w:val="0"/>
        </w:rPr>
        <w:t>月</w:t>
      </w:r>
      <w:r>
        <w:rPr>
          <w:rFonts w:hint="eastAsia" w:ascii="仿宋" w:eastAsia="仿宋" w:cs="宋体"/>
          <w:bCs/>
          <w:color w:val="000000"/>
          <w:kern w:val="0"/>
          <w:lang w:val="en-US" w:eastAsia="zh-CN"/>
        </w:rPr>
        <w:t>17</w:t>
      </w:r>
      <w:r>
        <w:rPr>
          <w:rFonts w:hint="eastAsia" w:ascii="仿宋" w:eastAsia="仿宋" w:cs="宋体"/>
          <w:bCs/>
          <w:color w:val="000000"/>
          <w:kern w:val="0"/>
        </w:rPr>
        <w:t>日（</w:t>
      </w:r>
      <w:bookmarkStart w:id="0" w:name="_GoBack"/>
      <w:bookmarkEnd w:id="0"/>
      <w:r>
        <w:rPr>
          <w:rFonts w:hint="eastAsia" w:ascii="仿宋" w:eastAsia="仿宋" w:cs="宋体"/>
          <w:bCs/>
          <w:color w:val="000000"/>
          <w:kern w:val="0"/>
        </w:rPr>
        <w:t>每天上午8:30至12:00，下午</w:t>
      </w:r>
      <w:r>
        <w:rPr>
          <w:rFonts w:hint="eastAsia" w:ascii="仿宋" w:eastAsia="仿宋" w:cs="宋体"/>
          <w:bCs/>
          <w:color w:val="000000"/>
          <w:kern w:val="0"/>
          <w:lang w:val="en-US" w:eastAsia="zh-CN"/>
        </w:rPr>
        <w:t>14</w:t>
      </w:r>
      <w:r>
        <w:rPr>
          <w:rFonts w:hint="eastAsia" w:ascii="仿宋" w:eastAsia="仿宋" w:cs="宋体"/>
          <w:bCs/>
          <w:color w:val="000000"/>
          <w:kern w:val="0"/>
        </w:rPr>
        <w:t>:30至</w:t>
      </w:r>
      <w:r>
        <w:rPr>
          <w:rFonts w:hint="eastAsia" w:ascii="仿宋" w:eastAsia="仿宋" w:cs="宋体"/>
          <w:bCs/>
          <w:color w:val="000000"/>
          <w:kern w:val="0"/>
          <w:lang w:val="en-US" w:eastAsia="zh-CN"/>
        </w:rPr>
        <w:t>18</w:t>
      </w:r>
      <w:r>
        <w:rPr>
          <w:rFonts w:hint="eastAsia" w:ascii="仿宋" w:eastAsia="仿宋" w:cs="宋体"/>
          <w:bCs/>
          <w:color w:val="000000"/>
          <w:kern w:val="0"/>
        </w:rPr>
        <w:t>:00）。</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2</w:t>
      </w:r>
      <w:r>
        <w:rPr>
          <w:rFonts w:ascii="仿宋" w:eastAsia="仿宋" w:cs="宋体"/>
          <w:bCs/>
          <w:color w:val="000000"/>
          <w:kern w:val="0"/>
        </w:rPr>
        <w:t>.</w:t>
      </w:r>
      <w:r>
        <w:rPr>
          <w:rFonts w:hint="eastAsia" w:ascii="仿宋" w:eastAsia="仿宋" w:cs="宋体"/>
          <w:bCs/>
          <w:color w:val="000000"/>
          <w:kern w:val="0"/>
        </w:rPr>
        <w:t>报名地点：苍溪县人民检察院政治部。</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3</w:t>
      </w:r>
      <w:r>
        <w:rPr>
          <w:rFonts w:ascii="仿宋" w:eastAsia="仿宋" w:cs="宋体"/>
          <w:bCs/>
          <w:color w:val="000000"/>
          <w:kern w:val="0"/>
        </w:rPr>
        <w:t>.</w:t>
      </w:r>
      <w:r>
        <w:rPr>
          <w:rFonts w:hint="eastAsia" w:ascii="仿宋" w:eastAsia="仿宋" w:cs="宋体"/>
          <w:bCs/>
          <w:color w:val="000000"/>
          <w:kern w:val="0"/>
        </w:rPr>
        <w:t>报名应携带的材料：（1）《苍溪县人民检察院公开招聘</w:t>
      </w:r>
      <w:r>
        <w:rPr>
          <w:rFonts w:hint="eastAsia" w:ascii="仿宋" w:eastAsia="仿宋" w:cs="宋体"/>
          <w:bCs/>
          <w:color w:val="000000"/>
          <w:kern w:val="0"/>
          <w:lang w:val="en-US" w:eastAsia="zh-CN"/>
        </w:rPr>
        <w:t>司法辅警</w:t>
      </w:r>
      <w:r>
        <w:rPr>
          <w:rFonts w:hint="eastAsia" w:ascii="仿宋" w:eastAsia="仿宋" w:cs="宋体"/>
          <w:bCs/>
          <w:color w:val="000000"/>
          <w:kern w:val="0"/>
        </w:rPr>
        <w:t>报名表》1份（附件）；（2）</w:t>
      </w:r>
      <w:r>
        <w:rPr>
          <w:rFonts w:hint="eastAsia" w:ascii="仿宋" w:eastAsia="仿宋" w:cs="宋体"/>
          <w:bCs/>
          <w:color w:val="000000"/>
          <w:kern w:val="0"/>
          <w:lang w:val="en-US" w:eastAsia="zh-CN"/>
        </w:rPr>
        <w:t>户口簿</w:t>
      </w:r>
      <w:r>
        <w:rPr>
          <w:rFonts w:hint="eastAsia" w:ascii="仿宋" w:eastAsia="仿宋" w:cs="宋体"/>
          <w:bCs/>
          <w:color w:val="000000"/>
          <w:kern w:val="0"/>
        </w:rPr>
        <w:t>、</w:t>
      </w:r>
      <w:r>
        <w:rPr>
          <w:rFonts w:hint="eastAsia" w:ascii="仿宋" w:eastAsia="仿宋" w:cs="宋体"/>
          <w:bCs/>
          <w:color w:val="000000"/>
          <w:kern w:val="0"/>
          <w:lang w:val="en-US" w:eastAsia="zh-CN"/>
        </w:rPr>
        <w:t>身份证、</w:t>
      </w:r>
      <w:r>
        <w:rPr>
          <w:rFonts w:hint="eastAsia" w:ascii="仿宋" w:eastAsia="仿宋" w:cs="宋体"/>
          <w:bCs/>
          <w:color w:val="000000"/>
          <w:kern w:val="0"/>
        </w:rPr>
        <w:t>毕业证、学位证原件及复印件各1份；（3）有特长者须携带专业技术证书以及与聘用岗位有关的其它材料原件及复印件1份；（4）近期正面免冠2寸彩照2张。</w:t>
      </w:r>
    </w:p>
    <w:p>
      <w:pPr>
        <w:spacing w:line="576" w:lineRule="exact"/>
        <w:ind w:firstLine="620" w:firstLineChars="196"/>
        <w:rPr>
          <w:rFonts w:ascii="楷体" w:eastAsia="楷体" w:cs="宋体"/>
          <w:b/>
          <w:bCs/>
          <w:color w:val="000000"/>
          <w:kern w:val="0"/>
        </w:rPr>
      </w:pPr>
      <w:r>
        <w:rPr>
          <w:rFonts w:hint="eastAsia" w:ascii="楷体" w:eastAsia="楷体" w:cs="宋体"/>
          <w:b/>
          <w:bCs/>
          <w:color w:val="000000"/>
          <w:kern w:val="0"/>
        </w:rPr>
        <w:t>（二）考试</w:t>
      </w:r>
    </w:p>
    <w:p>
      <w:pPr>
        <w:spacing w:line="576" w:lineRule="exact"/>
        <w:ind w:firstLine="632" w:firstLineChars="200"/>
        <w:rPr>
          <w:rFonts w:hint="eastAsia" w:ascii="仿宋" w:eastAsia="仿宋" w:cs="宋体"/>
          <w:bCs/>
          <w:color w:val="000000"/>
          <w:kern w:val="0"/>
          <w:lang w:eastAsia="zh-CN"/>
        </w:rPr>
      </w:pPr>
      <w:r>
        <w:rPr>
          <w:rFonts w:hint="eastAsia" w:ascii="仿宋" w:eastAsia="仿宋" w:cs="宋体"/>
          <w:bCs/>
          <w:color w:val="000000"/>
          <w:kern w:val="0"/>
        </w:rPr>
        <w:t>考试分为笔试和面试</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警务辅助和</w:t>
      </w:r>
      <w:r>
        <w:rPr>
          <w:rFonts w:hint="eastAsia" w:ascii="仿宋" w:eastAsia="仿宋" w:cs="宋体"/>
          <w:bCs/>
          <w:color w:val="000000"/>
          <w:kern w:val="0"/>
        </w:rPr>
        <w:t>驾驶员不参加笔试，</w:t>
      </w:r>
      <w:r>
        <w:rPr>
          <w:rFonts w:hint="eastAsia" w:ascii="仿宋" w:eastAsia="仿宋" w:cs="宋体"/>
          <w:bCs/>
          <w:color w:val="000000"/>
          <w:kern w:val="0"/>
          <w:lang w:val="en-US" w:eastAsia="zh-CN"/>
        </w:rPr>
        <w:t>分别为体能测试和</w:t>
      </w:r>
      <w:r>
        <w:rPr>
          <w:rFonts w:hint="eastAsia" w:ascii="仿宋" w:eastAsia="仿宋" w:cs="宋体"/>
          <w:bCs/>
          <w:color w:val="000000"/>
          <w:kern w:val="0"/>
        </w:rPr>
        <w:t>道路驾驶技术考试</w:t>
      </w:r>
      <w:r>
        <w:rPr>
          <w:rFonts w:hint="eastAsia" w:ascii="仿宋" w:eastAsia="仿宋" w:cs="宋体"/>
          <w:bCs/>
          <w:color w:val="000000"/>
          <w:kern w:val="0"/>
          <w:lang w:eastAsia="zh-CN"/>
        </w:rPr>
        <w:t>）。</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笔试、面试满分各100分，总分100分按笔试、面试各占50%折合计算。</w:t>
      </w:r>
    </w:p>
    <w:p>
      <w:pPr>
        <w:spacing w:line="576" w:lineRule="exact"/>
        <w:ind w:firstLine="632" w:firstLineChars="200"/>
        <w:rPr>
          <w:rFonts w:ascii="仿宋" w:eastAsia="仿宋" w:cs="宋体"/>
          <w:b/>
          <w:bCs/>
          <w:color w:val="000000"/>
          <w:kern w:val="0"/>
        </w:rPr>
      </w:pPr>
      <w:r>
        <w:rPr>
          <w:rFonts w:hint="eastAsia" w:ascii="仿宋" w:eastAsia="仿宋" w:cs="宋体"/>
          <w:b/>
          <w:bCs/>
          <w:color w:val="000000"/>
          <w:kern w:val="0"/>
        </w:rPr>
        <w:t>1</w:t>
      </w:r>
      <w:r>
        <w:rPr>
          <w:rFonts w:ascii="仿宋" w:eastAsia="仿宋" w:cs="宋体"/>
          <w:b/>
          <w:bCs/>
          <w:color w:val="000000"/>
          <w:kern w:val="0"/>
        </w:rPr>
        <w:t>.</w:t>
      </w:r>
      <w:r>
        <w:rPr>
          <w:rFonts w:hint="eastAsia" w:ascii="仿宋" w:eastAsia="仿宋" w:cs="宋体"/>
          <w:b/>
          <w:bCs/>
          <w:color w:val="000000"/>
          <w:kern w:val="0"/>
        </w:rPr>
        <w:t>笔试</w:t>
      </w:r>
    </w:p>
    <w:p>
      <w:pPr>
        <w:spacing w:line="576" w:lineRule="exact"/>
        <w:ind w:firstLine="632" w:firstLineChars="200"/>
        <w:rPr>
          <w:rFonts w:hint="eastAsia" w:ascii="仿宋" w:eastAsia="仿宋" w:cs="宋体"/>
          <w:bCs/>
          <w:color w:val="000000"/>
          <w:kern w:val="0"/>
        </w:rPr>
      </w:pPr>
      <w:r>
        <w:rPr>
          <w:rFonts w:hint="eastAsia" w:ascii="仿宋" w:eastAsia="仿宋" w:cs="宋体"/>
          <w:bCs/>
          <w:color w:val="000000"/>
          <w:kern w:val="0"/>
        </w:rPr>
        <w:t>报名人员资格审查合格后，参加统一笔试，笔试内容为综合知识测试</w:t>
      </w:r>
      <w:r>
        <w:rPr>
          <w:rFonts w:hint="eastAsia" w:ascii="仿宋" w:eastAsia="仿宋" w:cs="宋体"/>
          <w:bCs/>
          <w:color w:val="000000"/>
          <w:kern w:val="0"/>
          <w:lang w:eastAsia="zh-CN"/>
        </w:rPr>
        <w:t>和速录测试</w:t>
      </w:r>
      <w:r>
        <w:rPr>
          <w:rFonts w:hint="eastAsia" w:ascii="仿宋" w:eastAsia="仿宋" w:cs="宋体"/>
          <w:bCs/>
          <w:color w:val="000000"/>
          <w:kern w:val="0"/>
        </w:rPr>
        <w:t>。本次考试不指定任何参考用书和资料，不举办也不委托任何机构举办考试辅导培训班。</w:t>
      </w:r>
    </w:p>
    <w:p>
      <w:pPr>
        <w:numPr>
          <w:ilvl w:val="0"/>
          <w:numId w:val="0"/>
        </w:numPr>
        <w:spacing w:line="576" w:lineRule="exact"/>
        <w:ind w:firstLine="632" w:firstLineChars="200"/>
        <w:rPr>
          <w:rFonts w:hint="eastAsia" w:ascii="仿宋" w:eastAsia="仿宋" w:cs="宋体"/>
          <w:b/>
          <w:bCs w:val="0"/>
          <w:color w:val="000000"/>
          <w:kern w:val="0"/>
          <w:lang w:eastAsia="zh-CN"/>
        </w:rPr>
      </w:pPr>
      <w:r>
        <w:rPr>
          <w:rFonts w:hint="eastAsia" w:ascii="仿宋" w:eastAsia="仿宋" w:cs="宋体"/>
          <w:b/>
          <w:bCs w:val="0"/>
          <w:color w:val="000000"/>
          <w:kern w:val="0"/>
          <w:lang w:val="en-US" w:eastAsia="zh-CN"/>
        </w:rPr>
        <w:t>2.</w:t>
      </w:r>
      <w:r>
        <w:rPr>
          <w:rFonts w:hint="eastAsia" w:ascii="仿宋" w:eastAsia="仿宋" w:cs="宋体"/>
          <w:b/>
          <w:bCs w:val="0"/>
          <w:color w:val="000000"/>
          <w:kern w:val="0"/>
          <w:lang w:eastAsia="zh-CN"/>
        </w:rPr>
        <w:t>体能测试科目</w:t>
      </w:r>
    </w:p>
    <w:p>
      <w:pPr>
        <w:numPr>
          <w:ilvl w:val="0"/>
          <w:numId w:val="0"/>
        </w:numPr>
        <w:spacing w:line="576" w:lineRule="exact"/>
        <w:ind w:firstLine="632" w:firstLineChars="200"/>
        <w:rPr>
          <w:rFonts w:hint="eastAsia" w:ascii="仿宋" w:eastAsia="仿宋" w:cs="宋体"/>
          <w:bCs/>
          <w:color w:val="000000"/>
          <w:kern w:val="0"/>
          <w:lang w:eastAsia="zh-CN"/>
        </w:rPr>
      </w:pPr>
      <w:r>
        <w:rPr>
          <w:rFonts w:hint="eastAsia" w:ascii="仿宋" w:eastAsia="仿宋" w:cs="宋体"/>
          <w:bCs/>
          <w:color w:val="000000"/>
          <w:kern w:val="0"/>
          <w:lang w:eastAsia="zh-CN"/>
        </w:rPr>
        <w:t>按国家体育锻炼标准执行10米×4往返跑、纵跳摸高、男子1000米跑等3个项目，体测结果当场公布。</w:t>
      </w:r>
    </w:p>
    <w:p>
      <w:pPr>
        <w:spacing w:line="576" w:lineRule="exact"/>
        <w:ind w:firstLine="632" w:firstLineChars="200"/>
        <w:rPr>
          <w:rFonts w:hint="eastAsia" w:ascii="仿宋" w:eastAsia="仿宋" w:cs="宋体"/>
          <w:b/>
          <w:bCs/>
          <w:color w:val="000000"/>
          <w:kern w:val="0"/>
          <w:lang w:val="en-US" w:eastAsia="zh-CN"/>
        </w:rPr>
      </w:pPr>
      <w:r>
        <w:rPr>
          <w:rFonts w:hint="eastAsia" w:ascii="仿宋" w:eastAsia="仿宋" w:cs="宋体"/>
          <w:b/>
          <w:bCs/>
          <w:color w:val="000000"/>
          <w:kern w:val="0"/>
          <w:lang w:val="en-US" w:eastAsia="zh-CN"/>
        </w:rPr>
        <w:t>3.道路驾驶</w:t>
      </w:r>
    </w:p>
    <w:p>
      <w:pPr>
        <w:spacing w:line="576" w:lineRule="exact"/>
        <w:ind w:firstLine="632" w:firstLineChars="200"/>
        <w:rPr>
          <w:rFonts w:hint="default" w:ascii="仿宋" w:eastAsia="仿宋" w:cs="宋体"/>
          <w:bCs/>
          <w:color w:val="000000"/>
          <w:kern w:val="0"/>
          <w:lang w:val="en-US" w:eastAsia="zh-CN"/>
        </w:rPr>
      </w:pPr>
      <w:r>
        <w:rPr>
          <w:rFonts w:hint="eastAsia" w:ascii="仿宋" w:eastAsia="仿宋" w:cs="宋体"/>
          <w:bCs/>
          <w:color w:val="000000"/>
          <w:kern w:val="0"/>
          <w:lang w:val="en-US" w:eastAsia="zh-CN"/>
        </w:rPr>
        <w:t>按照新规驾考科目三考试标准进行道路驾驶考核，同时考核文明驾驶相关内容。</w:t>
      </w:r>
    </w:p>
    <w:p>
      <w:pPr>
        <w:spacing w:line="576" w:lineRule="exact"/>
        <w:ind w:firstLine="632" w:firstLineChars="200"/>
        <w:rPr>
          <w:rFonts w:ascii="仿宋" w:eastAsia="仿宋" w:cs="宋体"/>
          <w:b/>
          <w:bCs/>
          <w:color w:val="000000"/>
          <w:kern w:val="0"/>
        </w:rPr>
      </w:pPr>
      <w:r>
        <w:rPr>
          <w:rFonts w:hint="eastAsia" w:ascii="仿宋" w:eastAsia="仿宋" w:cs="宋体"/>
          <w:b/>
          <w:bCs/>
          <w:color w:val="000000"/>
          <w:kern w:val="0"/>
          <w:lang w:val="en-US" w:eastAsia="zh-CN"/>
        </w:rPr>
        <w:t>4.</w:t>
      </w:r>
      <w:r>
        <w:rPr>
          <w:rFonts w:hint="eastAsia" w:ascii="仿宋" w:eastAsia="仿宋" w:cs="宋体"/>
          <w:b/>
          <w:bCs/>
          <w:color w:val="000000"/>
          <w:kern w:val="0"/>
        </w:rPr>
        <w:t>面试</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成绩达到60分及以上，由高到低按招聘岗位人数1:3进入面试</w:t>
      </w:r>
      <w:r>
        <w:rPr>
          <w:rFonts w:hint="eastAsia" w:ascii="仿宋" w:eastAsia="仿宋" w:cs="宋体"/>
          <w:bCs/>
          <w:color w:val="000000"/>
          <w:kern w:val="0"/>
          <w:lang w:eastAsia="zh-CN"/>
        </w:rPr>
        <w:t>（</w:t>
      </w:r>
      <w:r>
        <w:rPr>
          <w:rFonts w:hint="eastAsia" w:ascii="仿宋" w:eastAsia="仿宋" w:cs="宋体"/>
          <w:bCs/>
          <w:color w:val="000000"/>
          <w:kern w:val="0"/>
          <w:lang w:val="en-US" w:eastAsia="zh-CN"/>
        </w:rPr>
        <w:t>达不到比例均进入面试</w:t>
      </w:r>
      <w:r>
        <w:rPr>
          <w:rFonts w:hint="eastAsia" w:ascii="仿宋" w:eastAsia="仿宋" w:cs="宋体"/>
          <w:bCs/>
          <w:color w:val="000000"/>
          <w:kern w:val="0"/>
          <w:lang w:eastAsia="zh-CN"/>
        </w:rPr>
        <w:t>）</w:t>
      </w:r>
      <w:r>
        <w:rPr>
          <w:rFonts w:hint="eastAsia" w:ascii="仿宋" w:eastAsia="仿宋" w:cs="宋体"/>
          <w:bCs/>
          <w:color w:val="000000"/>
          <w:kern w:val="0"/>
        </w:rPr>
        <w:t>，面试主要考察综合分析问题、解决问题能力，应变能力、语言表达能力和举止仪表等。</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笔试（</w:t>
      </w:r>
      <w:r>
        <w:rPr>
          <w:rFonts w:hint="eastAsia" w:ascii="仿宋" w:eastAsia="仿宋" w:cs="宋体"/>
          <w:bCs/>
          <w:color w:val="000000"/>
          <w:kern w:val="0"/>
          <w:lang w:val="en-US" w:eastAsia="zh-CN"/>
        </w:rPr>
        <w:t>体能测试、</w:t>
      </w:r>
      <w:r>
        <w:rPr>
          <w:rFonts w:hint="eastAsia" w:ascii="仿宋" w:eastAsia="仿宋" w:cs="宋体"/>
          <w:bCs/>
          <w:color w:val="000000"/>
          <w:kern w:val="0"/>
        </w:rPr>
        <w:t>驾驶技术考试）、面试时间和地点另行通知。</w:t>
      </w:r>
    </w:p>
    <w:p>
      <w:pPr>
        <w:spacing w:line="576" w:lineRule="exact"/>
        <w:ind w:firstLine="620" w:firstLineChars="196"/>
        <w:rPr>
          <w:rFonts w:ascii="楷体" w:eastAsia="楷体" w:cs="宋体"/>
          <w:b/>
          <w:bCs/>
          <w:color w:val="000000"/>
          <w:kern w:val="0"/>
        </w:rPr>
      </w:pPr>
      <w:r>
        <w:rPr>
          <w:rFonts w:hint="eastAsia" w:ascii="楷体" w:eastAsia="楷体" w:cs="宋体"/>
          <w:b/>
          <w:bCs/>
          <w:color w:val="000000"/>
          <w:kern w:val="0"/>
        </w:rPr>
        <w:t>（三）体检</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按照总成绩排名从高到低，按1:1比例等额确定体检对象。</w:t>
      </w:r>
    </w:p>
    <w:p>
      <w:pPr>
        <w:spacing w:line="576" w:lineRule="exact"/>
        <w:rPr>
          <w:rFonts w:ascii="仿宋" w:eastAsia="仿宋" w:cs="宋体"/>
          <w:bCs/>
          <w:color w:val="000000"/>
          <w:kern w:val="0"/>
        </w:rPr>
      </w:pPr>
      <w:r>
        <w:rPr>
          <w:rFonts w:hint="eastAsia" w:ascii="仿宋" w:eastAsia="仿宋" w:cs="宋体"/>
          <w:bCs/>
          <w:color w:val="000000"/>
          <w:kern w:val="0"/>
        </w:rPr>
        <w:t>体检参照《公务员录用体检通用标准（试行）》执行。体检时间另行通知，体检费用由受检者承担。</w:t>
      </w:r>
    </w:p>
    <w:p>
      <w:pPr>
        <w:spacing w:line="576" w:lineRule="exact"/>
        <w:ind w:firstLine="620" w:firstLineChars="196"/>
        <w:rPr>
          <w:rFonts w:ascii="楷体" w:eastAsia="楷体" w:cs="宋体"/>
          <w:b/>
          <w:bCs/>
          <w:color w:val="000000"/>
          <w:kern w:val="0"/>
        </w:rPr>
      </w:pPr>
      <w:r>
        <w:rPr>
          <w:rFonts w:hint="eastAsia" w:ascii="楷体" w:eastAsia="楷体" w:cs="宋体"/>
          <w:b/>
          <w:bCs/>
          <w:color w:val="000000"/>
          <w:kern w:val="0"/>
        </w:rPr>
        <w:t>（四）考察</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考察工作由我院政治部具体组织实施，考察内容主要包括现实表现、道德品行、家庭情况等。</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体检、考察不合格出现的缺额，按总成绩排名从高到低依次递补，递补只进行一次。</w:t>
      </w:r>
    </w:p>
    <w:p>
      <w:pPr>
        <w:spacing w:line="576" w:lineRule="exact"/>
        <w:ind w:firstLine="620" w:firstLineChars="196"/>
        <w:rPr>
          <w:rFonts w:ascii="楷体" w:eastAsia="楷体" w:cs="宋体"/>
          <w:b/>
          <w:bCs/>
          <w:color w:val="000000"/>
          <w:kern w:val="0"/>
        </w:rPr>
      </w:pPr>
      <w:r>
        <w:rPr>
          <w:rFonts w:hint="eastAsia" w:ascii="楷体" w:eastAsia="楷体" w:cs="宋体"/>
          <w:b/>
          <w:bCs/>
          <w:color w:val="000000"/>
          <w:kern w:val="0"/>
        </w:rPr>
        <w:t>（五）公示</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对考察合格人员公示3个工作日。公示期间接受社会举报，举报者应以真实姓名、实事求是地反映问题，并提供必要的证明材料或调查线索，凡以匿名反映的问题不予受理。</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公示期满后，对反映有严重问题并查有实据的，不予聘用。对反映有严重问题，但一时难以查实或难以否定的，暂缓聘用，待查清后再决定是否聘用。公示期间被公示人因被举报查实取消拟聘资格和在办理聘用手续前自动放弃的，不再递补。</w:t>
      </w:r>
    </w:p>
    <w:p>
      <w:pPr>
        <w:spacing w:line="576" w:lineRule="exact"/>
        <w:ind w:firstLine="620" w:firstLineChars="196"/>
        <w:rPr>
          <w:rFonts w:ascii="楷体" w:eastAsia="楷体" w:cs="宋体"/>
          <w:b/>
          <w:bCs/>
          <w:color w:val="000000"/>
          <w:kern w:val="0"/>
        </w:rPr>
      </w:pPr>
      <w:r>
        <w:rPr>
          <w:rFonts w:hint="eastAsia" w:ascii="楷体" w:eastAsia="楷体" w:cs="宋体"/>
          <w:b/>
          <w:bCs/>
          <w:color w:val="000000"/>
          <w:kern w:val="0"/>
        </w:rPr>
        <w:t>（六）签定劳动用工合同</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新招聘的</w:t>
      </w:r>
      <w:r>
        <w:rPr>
          <w:rFonts w:hint="eastAsia" w:ascii="仿宋" w:eastAsia="仿宋" w:cs="宋体"/>
          <w:bCs/>
          <w:color w:val="000000"/>
          <w:kern w:val="0"/>
          <w:lang w:val="en-US" w:eastAsia="zh-CN"/>
        </w:rPr>
        <w:t>司法辅警</w:t>
      </w:r>
      <w:r>
        <w:rPr>
          <w:rFonts w:hint="eastAsia" w:ascii="仿宋" w:eastAsia="仿宋" w:cs="宋体"/>
          <w:bCs/>
          <w:color w:val="000000"/>
          <w:kern w:val="0"/>
        </w:rPr>
        <w:t>与苍溪县人民检察院签定《劳动用工合同》，聘用合同期包括试用期3个月，试用期内考核不合格的解除劳动关系。</w:t>
      </w:r>
    </w:p>
    <w:p>
      <w:pPr>
        <w:spacing w:line="576" w:lineRule="exact"/>
        <w:ind w:firstLine="632" w:firstLineChars="200"/>
        <w:rPr>
          <w:rFonts w:ascii="黑体" w:eastAsia="黑体" w:cs="宋体"/>
          <w:bCs/>
          <w:color w:val="000000"/>
          <w:kern w:val="0"/>
        </w:rPr>
      </w:pPr>
      <w:r>
        <w:rPr>
          <w:rFonts w:hint="eastAsia" w:ascii="黑体" w:eastAsia="黑体" w:cs="宋体"/>
          <w:bCs/>
          <w:color w:val="000000"/>
          <w:kern w:val="0"/>
        </w:rPr>
        <w:t>四、</w:t>
      </w:r>
      <w:r>
        <w:rPr>
          <w:rFonts w:hint="eastAsia" w:ascii="黑体" w:eastAsia="黑体" w:cs="宋体"/>
          <w:bCs/>
          <w:color w:val="000000"/>
          <w:kern w:val="0"/>
          <w:lang w:val="en-US" w:eastAsia="zh-CN"/>
        </w:rPr>
        <w:t>工资</w:t>
      </w:r>
      <w:r>
        <w:rPr>
          <w:rFonts w:hint="eastAsia" w:ascii="黑体" w:eastAsia="黑体" w:cs="宋体"/>
          <w:bCs/>
          <w:color w:val="000000"/>
          <w:kern w:val="0"/>
        </w:rPr>
        <w:t>待遇</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工资及其他待遇与本院其他</w:t>
      </w:r>
      <w:r>
        <w:rPr>
          <w:rFonts w:hint="eastAsia" w:ascii="仿宋" w:eastAsia="仿宋" w:cs="宋体"/>
          <w:bCs/>
          <w:color w:val="000000"/>
          <w:kern w:val="0"/>
          <w:lang w:val="en-US" w:eastAsia="zh-CN"/>
        </w:rPr>
        <w:t>聘用制</w:t>
      </w:r>
      <w:r>
        <w:rPr>
          <w:rFonts w:hint="eastAsia" w:ascii="仿宋" w:eastAsia="仿宋" w:cs="宋体"/>
          <w:bCs/>
          <w:color w:val="000000"/>
          <w:kern w:val="0"/>
        </w:rPr>
        <w:t>人员一致。</w:t>
      </w:r>
    </w:p>
    <w:p>
      <w:pPr>
        <w:spacing w:line="576" w:lineRule="exact"/>
        <w:ind w:firstLine="632" w:firstLineChars="200"/>
        <w:rPr>
          <w:rFonts w:ascii="黑体" w:eastAsia="黑体" w:cs="宋体"/>
          <w:bCs/>
          <w:color w:val="000000"/>
          <w:kern w:val="0"/>
        </w:rPr>
      </w:pPr>
      <w:r>
        <w:rPr>
          <w:rFonts w:hint="eastAsia" w:ascii="黑体" w:eastAsia="黑体" w:cs="宋体"/>
          <w:bCs/>
          <w:color w:val="000000"/>
          <w:kern w:val="0"/>
        </w:rPr>
        <w:t>五、纪律与监督</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本次公招工作严格按照公告执行,自觉接受社会监督，对弄虚作假的应聘人员，一经发现，取消考试和聘用资格，已经被聘用的予以解聘。</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本公告由苍溪县人民检察院政治部负责解释。</w:t>
      </w:r>
    </w:p>
    <w:p>
      <w:pPr>
        <w:spacing w:line="576" w:lineRule="exact"/>
        <w:ind w:firstLine="632" w:firstLineChars="200"/>
        <w:rPr>
          <w:rFonts w:ascii="仿宋" w:eastAsia="仿宋" w:cs="宋体"/>
          <w:bCs/>
          <w:color w:val="000000"/>
          <w:kern w:val="0"/>
        </w:rPr>
      </w:pPr>
      <w:r>
        <w:rPr>
          <w:rFonts w:hint="eastAsia" w:ascii="仿宋" w:eastAsia="仿宋" w:cs="宋体"/>
          <w:bCs/>
          <w:color w:val="000000"/>
          <w:kern w:val="0"/>
        </w:rPr>
        <w:t xml:space="preserve">联系电话：0839－5222017   </w:t>
      </w:r>
    </w:p>
    <w:p>
      <w:pPr>
        <w:spacing w:line="576" w:lineRule="exact"/>
        <w:ind w:firstLine="632" w:firstLineChars="200"/>
        <w:jc w:val="center"/>
        <w:rPr>
          <w:rFonts w:hint="eastAsia" w:ascii="仿宋" w:eastAsia="仿宋" w:cs="宋体"/>
          <w:bCs/>
          <w:color w:val="000000"/>
          <w:kern w:val="0"/>
          <w:lang w:val="en-US" w:eastAsia="zh-CN"/>
        </w:rPr>
      </w:pPr>
      <w:r>
        <w:rPr>
          <w:rFonts w:hint="eastAsia" w:ascii="仿宋" w:eastAsia="仿宋" w:cs="宋体"/>
          <w:bCs/>
          <w:color w:val="000000"/>
          <w:kern w:val="0"/>
          <w:lang w:val="en-US" w:eastAsia="zh-CN"/>
        </w:rPr>
        <w:t xml:space="preserve">        </w:t>
      </w:r>
    </w:p>
    <w:p>
      <w:pPr>
        <w:spacing w:line="576" w:lineRule="exact"/>
        <w:ind w:firstLine="632" w:firstLineChars="200"/>
        <w:jc w:val="center"/>
        <w:rPr>
          <w:rFonts w:hint="eastAsia" w:ascii="仿宋" w:eastAsia="仿宋" w:cs="宋体"/>
          <w:bCs/>
          <w:color w:val="000000"/>
          <w:kern w:val="0"/>
          <w:lang w:val="en-US" w:eastAsia="zh-CN"/>
        </w:rPr>
      </w:pPr>
    </w:p>
    <w:p>
      <w:pPr>
        <w:spacing w:line="576" w:lineRule="exact"/>
        <w:ind w:firstLine="632" w:firstLineChars="200"/>
        <w:jc w:val="center"/>
        <w:rPr>
          <w:rFonts w:hint="eastAsia" w:ascii="仿宋" w:eastAsia="仿宋" w:cs="宋体"/>
          <w:bCs/>
          <w:color w:val="000000"/>
          <w:kern w:val="0"/>
          <w:lang w:val="en-US" w:eastAsia="zh-CN"/>
        </w:rPr>
      </w:pPr>
    </w:p>
    <w:p>
      <w:pPr>
        <w:spacing w:line="576" w:lineRule="exact"/>
        <w:ind w:firstLine="632" w:firstLineChars="200"/>
        <w:jc w:val="center"/>
        <w:rPr>
          <w:rFonts w:hint="eastAsia" w:ascii="仿宋" w:eastAsia="仿宋" w:cs="宋体"/>
          <w:bCs/>
          <w:color w:val="000000"/>
          <w:kern w:val="0"/>
          <w:lang w:val="en-US" w:eastAsia="zh-CN"/>
        </w:rPr>
      </w:pPr>
    </w:p>
    <w:p>
      <w:pPr>
        <w:spacing w:line="576" w:lineRule="exact"/>
        <w:ind w:firstLine="632" w:firstLineChars="200"/>
        <w:jc w:val="center"/>
        <w:rPr>
          <w:rFonts w:hint="eastAsia" w:ascii="仿宋" w:eastAsia="仿宋" w:cs="宋体"/>
          <w:bCs/>
          <w:color w:val="000000"/>
          <w:kern w:val="0"/>
          <w:lang w:val="en-US" w:eastAsia="zh-CN"/>
        </w:rPr>
      </w:pPr>
    </w:p>
    <w:p>
      <w:pPr>
        <w:spacing w:line="576" w:lineRule="exact"/>
        <w:ind w:firstLine="632" w:firstLineChars="200"/>
        <w:jc w:val="center"/>
        <w:rPr>
          <w:rFonts w:hint="eastAsia" w:ascii="仿宋" w:eastAsia="仿宋" w:cs="宋体"/>
          <w:bCs/>
          <w:color w:val="000000"/>
          <w:kern w:val="0"/>
          <w:lang w:val="en-US" w:eastAsia="zh-CN"/>
        </w:rPr>
      </w:pPr>
    </w:p>
    <w:p>
      <w:pPr>
        <w:spacing w:line="576" w:lineRule="exact"/>
        <w:ind w:firstLine="632" w:firstLineChars="200"/>
        <w:jc w:val="center"/>
        <w:rPr>
          <w:rFonts w:ascii="仿宋" w:eastAsia="仿宋" w:cs="宋体"/>
          <w:bCs/>
          <w:color w:val="000000"/>
          <w:kern w:val="0"/>
        </w:rPr>
      </w:pPr>
      <w:r>
        <w:rPr>
          <w:rFonts w:hint="eastAsia" w:ascii="仿宋" w:eastAsia="仿宋" w:cs="宋体"/>
          <w:bCs/>
          <w:color w:val="000000"/>
          <w:kern w:val="0"/>
          <w:lang w:val="en-US" w:eastAsia="zh-CN"/>
        </w:rPr>
        <w:t xml:space="preserve">                                 </w:t>
      </w:r>
      <w:r>
        <w:rPr>
          <w:rFonts w:hint="eastAsia" w:ascii="仿宋" w:eastAsia="仿宋" w:cs="宋体"/>
          <w:bCs/>
          <w:color w:val="000000"/>
          <w:kern w:val="0"/>
        </w:rPr>
        <w:t>苍溪县人民检察院</w:t>
      </w:r>
    </w:p>
    <w:p>
      <w:pPr>
        <w:spacing w:line="576" w:lineRule="exact"/>
        <w:ind w:firstLine="632" w:firstLineChars="200"/>
        <w:jc w:val="center"/>
        <w:rPr>
          <w:rFonts w:ascii="仿宋" w:eastAsia="仿宋" w:cs="宋体"/>
          <w:bCs/>
          <w:color w:val="000000"/>
          <w:kern w:val="0"/>
        </w:rPr>
      </w:pPr>
      <w:r>
        <w:rPr>
          <w:rFonts w:hint="eastAsia" w:ascii="仿宋" w:eastAsia="仿宋" w:cs="宋体"/>
          <w:bCs/>
          <w:color w:val="000000"/>
          <w:kern w:val="0"/>
          <w:lang w:val="en-US" w:eastAsia="zh-CN"/>
        </w:rPr>
        <w:t xml:space="preserve">                                  </w:t>
      </w:r>
      <w:r>
        <w:rPr>
          <w:rFonts w:ascii="仿宋" w:eastAsia="仿宋" w:cs="宋体"/>
          <w:bCs/>
          <w:color w:val="000000"/>
          <w:kern w:val="0"/>
        </w:rPr>
        <w:t>20</w:t>
      </w:r>
      <w:r>
        <w:rPr>
          <w:rFonts w:hint="eastAsia" w:ascii="仿宋" w:eastAsia="仿宋" w:cs="宋体"/>
          <w:bCs/>
          <w:color w:val="000000"/>
          <w:kern w:val="0"/>
        </w:rPr>
        <w:t>2</w:t>
      </w:r>
      <w:r>
        <w:rPr>
          <w:rFonts w:hint="eastAsia" w:ascii="仿宋" w:eastAsia="仿宋" w:cs="宋体"/>
          <w:bCs/>
          <w:color w:val="000000"/>
          <w:kern w:val="0"/>
          <w:lang w:val="en-US" w:eastAsia="zh-CN"/>
        </w:rPr>
        <w:t>2</w:t>
      </w:r>
      <w:r>
        <w:rPr>
          <w:rFonts w:ascii="仿宋" w:eastAsia="仿宋" w:cs="宋体"/>
          <w:bCs/>
          <w:color w:val="000000"/>
          <w:kern w:val="0"/>
        </w:rPr>
        <w:t>年</w:t>
      </w:r>
      <w:r>
        <w:rPr>
          <w:rFonts w:hint="eastAsia" w:ascii="仿宋" w:eastAsia="仿宋" w:cs="宋体"/>
          <w:bCs/>
          <w:color w:val="000000"/>
          <w:kern w:val="0"/>
          <w:lang w:val="en-US" w:eastAsia="zh-CN"/>
        </w:rPr>
        <w:t>11</w:t>
      </w:r>
      <w:r>
        <w:rPr>
          <w:rFonts w:ascii="仿宋" w:eastAsia="仿宋" w:cs="宋体"/>
          <w:bCs/>
          <w:color w:val="000000"/>
          <w:kern w:val="0"/>
        </w:rPr>
        <w:t>月</w:t>
      </w:r>
      <w:r>
        <w:rPr>
          <w:rFonts w:hint="eastAsia" w:ascii="仿宋" w:eastAsia="仿宋" w:cs="宋体"/>
          <w:bCs/>
          <w:color w:val="000000"/>
          <w:kern w:val="0"/>
          <w:lang w:val="en-US" w:eastAsia="zh-CN"/>
        </w:rPr>
        <w:t>14</w:t>
      </w:r>
      <w:r>
        <w:rPr>
          <w:rFonts w:ascii="仿宋" w:eastAsia="仿宋" w:cs="宋体"/>
          <w:bCs/>
          <w:color w:val="000000"/>
          <w:kern w:val="0"/>
        </w:rPr>
        <w:t>日</w:t>
      </w:r>
    </w:p>
    <w:p>
      <w:pPr>
        <w:spacing w:line="576" w:lineRule="exact"/>
        <w:ind w:firstLine="632" w:firstLineChars="200"/>
        <w:rPr>
          <w:rFonts w:ascii="仿宋" w:eastAsia="仿宋" w:cs="宋体"/>
          <w:bCs/>
          <w:color w:val="000000"/>
          <w:kern w:val="0"/>
        </w:rPr>
      </w:pPr>
    </w:p>
    <w:p>
      <w:pPr>
        <w:spacing w:line="576" w:lineRule="exact"/>
        <w:ind w:firstLine="632" w:firstLineChars="200"/>
        <w:rPr>
          <w:rFonts w:ascii="仿宋" w:eastAsia="仿宋" w:cs="宋体"/>
          <w:bCs/>
          <w:color w:val="000000"/>
          <w:kern w:val="0"/>
        </w:rPr>
      </w:pPr>
    </w:p>
    <w:p>
      <w:pPr>
        <w:spacing w:line="576" w:lineRule="exact"/>
        <w:ind w:firstLine="632" w:firstLineChars="200"/>
        <w:rPr>
          <w:rFonts w:ascii="仿宋" w:eastAsia="仿宋" w:cs="宋体"/>
          <w:bCs/>
          <w:color w:val="000000"/>
          <w:kern w:val="0"/>
        </w:rPr>
      </w:pPr>
    </w:p>
    <w:p>
      <w:pPr>
        <w:spacing w:line="576" w:lineRule="exact"/>
        <w:ind w:firstLine="632" w:firstLineChars="200"/>
        <w:rPr>
          <w:rFonts w:ascii="仿宋" w:eastAsia="仿宋" w:cs="宋体"/>
          <w:bCs/>
          <w:color w:val="000000"/>
          <w:kern w:val="0"/>
        </w:rPr>
      </w:pPr>
    </w:p>
    <w:p>
      <w:pPr>
        <w:spacing w:line="576" w:lineRule="exact"/>
        <w:jc w:val="left"/>
        <w:rPr>
          <w:rFonts w:ascii="黑体" w:hAnsi="黑体" w:eastAsia="黑体" w:cs="黑体"/>
          <w:bCs/>
          <w:color w:val="000000"/>
          <w:kern w:val="0"/>
        </w:rPr>
      </w:pPr>
      <w:r>
        <w:rPr>
          <w:rFonts w:hint="eastAsia" w:ascii="黑体" w:hAnsi="黑体" w:eastAsia="黑体" w:cs="黑体"/>
          <w:bCs/>
          <w:color w:val="000000"/>
          <w:kern w:val="0"/>
        </w:rPr>
        <w:t>附件：</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苍溪县人民检察院公开招聘</w:t>
      </w:r>
      <w:r>
        <w:rPr>
          <w:rFonts w:hint="eastAsia" w:ascii="方正小标宋简体" w:hAnsi="方正小标宋简体" w:eastAsia="方正小标宋简体" w:cs="方正小标宋简体"/>
          <w:sz w:val="44"/>
          <w:szCs w:val="44"/>
          <w:lang w:val="en-US" w:eastAsia="zh-CN"/>
        </w:rPr>
        <w:t>司法辅警</w:t>
      </w:r>
      <w:r>
        <w:rPr>
          <w:rFonts w:hint="eastAsia" w:ascii="方正小标宋简体" w:hAnsi="方正小标宋简体" w:eastAsia="方正小标宋简体" w:cs="方正小标宋简体"/>
          <w:sz w:val="44"/>
          <w:szCs w:val="44"/>
        </w:rPr>
        <w:t>报名表</w:t>
      </w:r>
    </w:p>
    <w:tbl>
      <w:tblPr>
        <w:tblStyle w:val="7"/>
        <w:tblW w:w="9900" w:type="dxa"/>
        <w:tblInd w:w="-180" w:type="dxa"/>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fixed"/>
        <w:tblCellMar>
          <w:top w:w="0" w:type="dxa"/>
          <w:left w:w="0" w:type="dxa"/>
          <w:bottom w:w="0" w:type="dxa"/>
          <w:right w:w="0" w:type="dxa"/>
        </w:tblCellMar>
      </w:tblPr>
      <w:tblGrid>
        <w:gridCol w:w="900"/>
        <w:gridCol w:w="1260"/>
        <w:gridCol w:w="777"/>
        <w:gridCol w:w="543"/>
        <w:gridCol w:w="672"/>
        <w:gridCol w:w="648"/>
        <w:gridCol w:w="436"/>
        <w:gridCol w:w="164"/>
        <w:gridCol w:w="756"/>
        <w:gridCol w:w="504"/>
        <w:gridCol w:w="180"/>
        <w:gridCol w:w="1291"/>
        <w:gridCol w:w="1769"/>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287" w:hRule="atLeast"/>
        </w:trPr>
        <w:tc>
          <w:tcPr>
            <w:tcW w:w="9900" w:type="dxa"/>
            <w:gridSpan w:val="13"/>
            <w:tcBorders>
              <w:top w:val="nil"/>
              <w:left w:val="nil"/>
              <w:right w:val="nil"/>
            </w:tcBorders>
            <w:noWrap/>
            <w:vAlign w:val="center"/>
          </w:tcPr>
          <w:p>
            <w:pPr>
              <w:spacing w:line="400" w:lineRule="exact"/>
              <w:ind w:firstLine="276" w:firstLineChars="100"/>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报考岗位</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645" w:hRule="atLeast"/>
        </w:trPr>
        <w:tc>
          <w:tcPr>
            <w:tcW w:w="900" w:type="dxa"/>
            <w:tcBorders>
              <w:right w:val="single" w:color="auto" w:sz="8" w:space="0"/>
            </w:tcBorders>
            <w:noWrap/>
            <w:vAlign w:val="center"/>
          </w:tcPr>
          <w:p>
            <w:pPr>
              <w:spacing w:line="300" w:lineRule="exac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260" w:type="dxa"/>
            <w:tcBorders>
              <w:left w:val="single" w:color="auto" w:sz="8" w:space="0"/>
              <w:right w:val="single" w:color="auto" w:sz="8" w:space="0"/>
            </w:tcBorders>
            <w:noWrap/>
            <w:vAlign w:val="center"/>
          </w:tcPr>
          <w:p>
            <w:pPr>
              <w:spacing w:line="300" w:lineRule="exact"/>
              <w:jc w:val="center"/>
              <w:textAlignment w:val="baseline"/>
              <w:rPr>
                <w:rFonts w:asciiTheme="minorEastAsia" w:hAnsiTheme="minorEastAsia" w:eastAsiaTheme="minorEastAsia" w:cstheme="minorEastAsia"/>
                <w:b/>
                <w:sz w:val="24"/>
                <w:szCs w:val="24"/>
              </w:rPr>
            </w:pPr>
          </w:p>
        </w:tc>
        <w:tc>
          <w:tcPr>
            <w:tcW w:w="777" w:type="dxa"/>
            <w:tcBorders>
              <w:left w:val="single" w:color="auto" w:sz="8" w:space="0"/>
              <w:right w:val="single" w:color="auto" w:sz="8" w:space="0"/>
            </w:tcBorders>
            <w:noWrap/>
            <w:vAlign w:val="center"/>
          </w:tcPr>
          <w:p>
            <w:pPr>
              <w:spacing w:line="300" w:lineRule="exac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w:t>
            </w:r>
          </w:p>
          <w:p>
            <w:pPr>
              <w:spacing w:line="300" w:lineRule="exac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证号</w:t>
            </w:r>
          </w:p>
        </w:tc>
        <w:tc>
          <w:tcPr>
            <w:tcW w:w="5194" w:type="dxa"/>
            <w:gridSpan w:val="9"/>
            <w:tcBorders>
              <w:left w:val="single" w:color="auto" w:sz="8" w:space="0"/>
            </w:tcBorders>
            <w:noWrap/>
            <w:vAlign w:val="center"/>
          </w:tcPr>
          <w:p>
            <w:pPr>
              <w:spacing w:line="300" w:lineRule="exact"/>
              <w:jc w:val="center"/>
              <w:textAlignment w:val="baseline"/>
              <w:rPr>
                <w:rFonts w:asciiTheme="minorEastAsia" w:hAnsiTheme="minorEastAsia" w:eastAsiaTheme="minorEastAsia" w:cstheme="minorEastAsia"/>
                <w:b/>
                <w:sz w:val="24"/>
                <w:szCs w:val="24"/>
              </w:rPr>
            </w:pPr>
          </w:p>
        </w:tc>
        <w:tc>
          <w:tcPr>
            <w:tcW w:w="1769" w:type="dxa"/>
            <w:tcBorders>
              <w:left w:val="single" w:color="auto" w:sz="8" w:space="0"/>
              <w:bottom w:val="nil"/>
            </w:tcBorders>
            <w:noWrap/>
          </w:tcPr>
          <w:p>
            <w:pPr>
              <w:spacing w:line="300" w:lineRule="exact"/>
              <w:jc w:val="center"/>
              <w:textAlignment w:val="baseline"/>
              <w:rPr>
                <w:rFonts w:asciiTheme="minorEastAsia" w:hAnsiTheme="minorEastAsia" w:eastAsiaTheme="minorEastAsia" w:cstheme="minorEastAsia"/>
                <w:sz w:val="24"/>
                <w:szCs w:val="24"/>
              </w:rPr>
            </w:pPr>
          </w:p>
          <w:p>
            <w:pPr>
              <w:spacing w:line="300" w:lineRule="exac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725" w:hRule="atLeast"/>
        </w:trPr>
        <w:tc>
          <w:tcPr>
            <w:tcW w:w="900" w:type="dxa"/>
            <w:tcBorders>
              <w:right w:val="single" w:color="auto" w:sz="8" w:space="0"/>
            </w:tcBorders>
            <w:noWrap/>
            <w:vAlign w:val="center"/>
          </w:tcPr>
          <w:p>
            <w:pPr>
              <w:pStyle w:val="5"/>
              <w:pBdr>
                <w:top w:val="none" w:color="000000" w:sz="0" w:space="0"/>
                <w:left w:val="none" w:color="000000" w:sz="0" w:space="0"/>
                <w:bottom w:val="none" w:color="000000" w:sz="0" w:space="0"/>
                <w:right w:val="none" w:color="000000"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户口</w:t>
            </w:r>
          </w:p>
          <w:p>
            <w:pPr>
              <w:pStyle w:val="5"/>
              <w:pBdr>
                <w:top w:val="none" w:color="000000" w:sz="0" w:space="0"/>
                <w:left w:val="none" w:color="000000" w:sz="0" w:space="0"/>
                <w:bottom w:val="none" w:color="000000" w:sz="0" w:space="0"/>
                <w:right w:val="none" w:color="000000"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所在地</w:t>
            </w:r>
          </w:p>
        </w:tc>
        <w:tc>
          <w:tcPr>
            <w:tcW w:w="1260" w:type="dxa"/>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777" w:type="dxa"/>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婚姻</w:t>
            </w:r>
          </w:p>
          <w:p>
            <w:pPr>
              <w:pStyle w:val="5"/>
              <w:pBdr>
                <w:bottom w:val="none" w:color="auto"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状况</w:t>
            </w:r>
          </w:p>
        </w:tc>
        <w:tc>
          <w:tcPr>
            <w:tcW w:w="1215" w:type="dxa"/>
            <w:gridSpan w:val="2"/>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084" w:type="dxa"/>
            <w:gridSpan w:val="2"/>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 别</w:t>
            </w:r>
          </w:p>
        </w:tc>
        <w:tc>
          <w:tcPr>
            <w:tcW w:w="920" w:type="dxa"/>
            <w:gridSpan w:val="2"/>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684" w:type="dxa"/>
            <w:gridSpan w:val="2"/>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面貌</w:t>
            </w:r>
          </w:p>
        </w:tc>
        <w:tc>
          <w:tcPr>
            <w:tcW w:w="1291" w:type="dxa"/>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769" w:type="dxa"/>
            <w:vMerge w:val="restart"/>
            <w:tcBorders>
              <w:top w:val="nil"/>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840" w:hRule="atLeast"/>
        </w:trPr>
        <w:tc>
          <w:tcPr>
            <w:tcW w:w="900" w:type="dxa"/>
            <w:tcBorders>
              <w:right w:val="single" w:color="auto" w:sz="8" w:space="0"/>
            </w:tcBorders>
            <w:noWrap/>
            <w:vAlign w:val="center"/>
          </w:tcPr>
          <w:p>
            <w:pPr>
              <w:pStyle w:val="5"/>
              <w:pBdr>
                <w:top w:val="none" w:color="000000" w:sz="0" w:space="0"/>
                <w:left w:val="none" w:color="000000" w:sz="0" w:space="0"/>
                <w:bottom w:val="none" w:color="000000" w:sz="0" w:space="0"/>
                <w:right w:val="none" w:color="000000"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w:t>
            </w:r>
          </w:p>
          <w:p>
            <w:pPr>
              <w:pStyle w:val="5"/>
              <w:pBdr>
                <w:top w:val="none" w:color="000000" w:sz="0" w:space="0"/>
                <w:left w:val="none" w:color="000000" w:sz="0" w:space="0"/>
                <w:bottom w:val="none" w:color="000000" w:sz="0" w:space="0"/>
                <w:right w:val="none" w:color="000000"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作时间</w:t>
            </w:r>
          </w:p>
        </w:tc>
        <w:tc>
          <w:tcPr>
            <w:tcW w:w="1260" w:type="dxa"/>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777" w:type="dxa"/>
            <w:tcBorders>
              <w:left w:val="single" w:color="auto" w:sz="8" w:space="0"/>
              <w:right w:val="single" w:color="auto" w:sz="8" w:space="0"/>
            </w:tcBorders>
            <w:noWrap/>
            <w:vAlign w:val="center"/>
          </w:tcPr>
          <w:p>
            <w:pPr>
              <w:pStyle w:val="5"/>
              <w:pBdr>
                <w:bottom w:val="none" w:color="auto"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健康</w:t>
            </w:r>
          </w:p>
          <w:p>
            <w:pPr>
              <w:pStyle w:val="5"/>
              <w:pBdr>
                <w:bottom w:val="none" w:color="auto" w:sz="0" w:space="0"/>
              </w:pBdr>
              <w:tabs>
                <w:tab w:val="clear" w:pos="4153"/>
                <w:tab w:val="clear" w:pos="8306"/>
              </w:tabs>
              <w:snapToGrid/>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状况</w:t>
            </w:r>
          </w:p>
        </w:tc>
        <w:tc>
          <w:tcPr>
            <w:tcW w:w="1215" w:type="dxa"/>
            <w:gridSpan w:val="2"/>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084" w:type="dxa"/>
            <w:gridSpan w:val="2"/>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专业技</w:t>
            </w:r>
          </w:p>
          <w:p>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术资格</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及时间</w:t>
            </w:r>
          </w:p>
        </w:tc>
        <w:tc>
          <w:tcPr>
            <w:tcW w:w="2895" w:type="dxa"/>
            <w:gridSpan w:val="5"/>
            <w:tcBorders>
              <w:left w:val="single" w:color="auto" w:sz="8"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769" w:type="dxa"/>
            <w:vMerge w:val="continue"/>
            <w:tcBorders>
              <w:top w:val="nil"/>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645" w:hRule="atLeast"/>
        </w:trPr>
        <w:tc>
          <w:tcPr>
            <w:tcW w:w="900" w:type="dxa"/>
            <w:vMerge w:val="restart"/>
            <w:tcBorders>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w:t>
            </w:r>
          </w:p>
        </w:tc>
        <w:tc>
          <w:tcPr>
            <w:tcW w:w="1260" w:type="dxa"/>
            <w:tcBorders>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全日制</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  育</w:t>
            </w:r>
          </w:p>
        </w:tc>
        <w:tc>
          <w:tcPr>
            <w:tcW w:w="1320" w:type="dxa"/>
            <w:gridSpan w:val="2"/>
            <w:tcBorders>
              <w:left w:val="single" w:color="auto" w:sz="4"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320" w:type="dxa"/>
            <w:gridSpan w:val="2"/>
            <w:tcBorders>
              <w:left w:val="single" w:color="auto" w:sz="4" w:space="0"/>
              <w:right w:val="single" w:color="auto" w:sz="8" w:space="0"/>
            </w:tcBorders>
            <w:noWrap/>
            <w:vAlign w:val="center"/>
          </w:tcPr>
          <w:p>
            <w:pPr>
              <w:tabs>
                <w:tab w:val="left" w:pos="1995"/>
              </w:tabs>
              <w:spacing w:line="300" w:lineRule="exact"/>
              <w:ind w:left="-306" w:right="-306"/>
              <w:jc w:val="center"/>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毕业院校</w:t>
            </w:r>
          </w:p>
          <w:p>
            <w:pPr>
              <w:tabs>
                <w:tab w:val="left" w:pos="1995"/>
              </w:tabs>
              <w:spacing w:line="300" w:lineRule="exact"/>
              <w:ind w:left="-306" w:right="-306"/>
              <w:jc w:val="center"/>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系及专业</w:t>
            </w:r>
          </w:p>
        </w:tc>
        <w:tc>
          <w:tcPr>
            <w:tcW w:w="3331" w:type="dxa"/>
            <w:gridSpan w:val="6"/>
            <w:tcBorders>
              <w:left w:val="single" w:color="auto" w:sz="4"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769" w:type="dxa"/>
            <w:tcBorders>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500" w:hRule="atLeast"/>
        </w:trPr>
        <w:tc>
          <w:tcPr>
            <w:tcW w:w="900" w:type="dxa"/>
            <w:vMerge w:val="continue"/>
            <w:tcBorders>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260" w:type="dxa"/>
            <w:tcBorders>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  职</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  育</w:t>
            </w:r>
          </w:p>
        </w:tc>
        <w:tc>
          <w:tcPr>
            <w:tcW w:w="1320" w:type="dxa"/>
            <w:gridSpan w:val="2"/>
            <w:tcBorders>
              <w:left w:val="single" w:color="auto" w:sz="4"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320" w:type="dxa"/>
            <w:gridSpan w:val="2"/>
            <w:tcBorders>
              <w:left w:val="single" w:color="auto" w:sz="4" w:space="0"/>
              <w:right w:val="single" w:color="auto" w:sz="8" w:space="0"/>
            </w:tcBorders>
            <w:noWrap/>
            <w:vAlign w:val="center"/>
          </w:tcPr>
          <w:p>
            <w:pPr>
              <w:tabs>
                <w:tab w:val="left" w:pos="1995"/>
              </w:tabs>
              <w:spacing w:line="300" w:lineRule="exact"/>
              <w:ind w:left="-306" w:right="-306"/>
              <w:jc w:val="center"/>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毕业院校</w:t>
            </w:r>
          </w:p>
          <w:p>
            <w:pPr>
              <w:tabs>
                <w:tab w:val="left" w:pos="1995"/>
              </w:tabs>
              <w:spacing w:line="300" w:lineRule="exact"/>
              <w:ind w:left="-306" w:right="-306"/>
              <w:jc w:val="center"/>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系及专业</w:t>
            </w:r>
          </w:p>
        </w:tc>
        <w:tc>
          <w:tcPr>
            <w:tcW w:w="3331" w:type="dxa"/>
            <w:gridSpan w:val="6"/>
            <w:tcBorders>
              <w:left w:val="single" w:color="auto" w:sz="4"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769" w:type="dxa"/>
            <w:tcBorders>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688" w:hRule="atLeast"/>
        </w:trPr>
        <w:tc>
          <w:tcPr>
            <w:tcW w:w="900" w:type="dxa"/>
            <w:tcBorders>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tc>
        <w:tc>
          <w:tcPr>
            <w:tcW w:w="4500" w:type="dxa"/>
            <w:gridSpan w:val="7"/>
            <w:tcBorders>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260" w:type="dxa"/>
            <w:gridSpan w:val="2"/>
            <w:tcBorders>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移动电话</w:t>
            </w:r>
          </w:p>
        </w:tc>
        <w:tc>
          <w:tcPr>
            <w:tcW w:w="3240" w:type="dxa"/>
            <w:gridSpan w:val="3"/>
            <w:tcBorders>
              <w:lef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718" w:hRule="atLeast"/>
        </w:trPr>
        <w:tc>
          <w:tcPr>
            <w:tcW w:w="900" w:type="dxa"/>
            <w:tcBorders>
              <w:bottom w:val="single" w:color="auto" w:sz="8" w:space="0"/>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现工作</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  位</w:t>
            </w:r>
          </w:p>
        </w:tc>
        <w:tc>
          <w:tcPr>
            <w:tcW w:w="4500" w:type="dxa"/>
            <w:gridSpan w:val="7"/>
            <w:tcBorders>
              <w:left w:val="single" w:color="auto" w:sz="4" w:space="0"/>
              <w:bottom w:val="single" w:color="auto" w:sz="8" w:space="0"/>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p>
        </w:tc>
        <w:tc>
          <w:tcPr>
            <w:tcW w:w="1260" w:type="dxa"/>
            <w:gridSpan w:val="2"/>
            <w:tcBorders>
              <w:left w:val="single" w:color="auto" w:sz="4" w:space="0"/>
              <w:bottom w:val="single" w:color="auto" w:sz="8" w:space="0"/>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就业协议</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签约情况</w:t>
            </w:r>
          </w:p>
        </w:tc>
        <w:tc>
          <w:tcPr>
            <w:tcW w:w="3240" w:type="dxa"/>
            <w:gridSpan w:val="3"/>
            <w:tcBorders>
              <w:left w:val="single" w:color="auto" w:sz="4" w:space="0"/>
              <w:bottom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1045" w:hRule="atLeast"/>
        </w:trPr>
        <w:tc>
          <w:tcPr>
            <w:tcW w:w="900" w:type="dxa"/>
            <w:tcBorders>
              <w:top w:val="single" w:color="auto" w:sz="8" w:space="0"/>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w:t>
            </w:r>
          </w:p>
        </w:tc>
        <w:tc>
          <w:tcPr>
            <w:tcW w:w="9000" w:type="dxa"/>
            <w:gridSpan w:val="12"/>
            <w:tcBorders>
              <w:top w:val="single" w:color="auto" w:sz="8" w:space="0"/>
              <w:left w:val="single" w:color="auto" w:sz="4" w:space="0"/>
              <w:right w:val="single" w:color="auto" w:sz="8" w:space="0"/>
            </w:tcBorders>
            <w:noWrap/>
            <w:vAlign w:val="center"/>
          </w:tcPr>
          <w:p>
            <w:pPr>
              <w:spacing w:line="300" w:lineRule="exact"/>
              <w:jc w:val="center"/>
              <w:rPr>
                <w:rFonts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1315" w:hRule="atLeast"/>
        </w:trPr>
        <w:tc>
          <w:tcPr>
            <w:tcW w:w="900" w:type="dxa"/>
            <w:tcBorders>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w:t>
            </w:r>
          </w:p>
          <w:p>
            <w:pPr>
              <w:spacing w:line="300" w:lineRule="exact"/>
              <w:jc w:val="center"/>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z w:val="24"/>
                <w:szCs w:val="24"/>
              </w:rPr>
              <w:t>历</w:t>
            </w:r>
          </w:p>
        </w:tc>
        <w:tc>
          <w:tcPr>
            <w:tcW w:w="9000" w:type="dxa"/>
            <w:gridSpan w:val="12"/>
            <w:tcBorders>
              <w:left w:val="single" w:color="auto" w:sz="4" w:space="0"/>
            </w:tcBorders>
            <w:noWrap/>
            <w:vAlign w:val="center"/>
          </w:tcPr>
          <w:p>
            <w:pPr>
              <w:spacing w:line="300" w:lineRule="exact"/>
              <w:ind w:firstLine="784" w:firstLineChars="400"/>
              <w:rPr>
                <w:rFonts w:asciiTheme="minorEastAsia" w:hAnsiTheme="minorEastAsia" w:eastAsiaTheme="minorEastAsia" w:cstheme="minorEastAsia"/>
                <w:spacing w:val="-2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1174" w:hRule="atLeast"/>
        </w:trPr>
        <w:tc>
          <w:tcPr>
            <w:tcW w:w="900" w:type="dxa"/>
            <w:tcBorders>
              <w:right w:val="single" w:color="auto" w:sz="4" w:space="0"/>
            </w:tcBorders>
            <w:noWrap/>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庭</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w:t>
            </w:r>
          </w:p>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w:t>
            </w:r>
          </w:p>
        </w:tc>
        <w:tc>
          <w:tcPr>
            <w:tcW w:w="9000" w:type="dxa"/>
            <w:gridSpan w:val="12"/>
            <w:tcBorders>
              <w:left w:val="single" w:color="auto" w:sz="4" w:space="0"/>
            </w:tcBorders>
            <w:noWrap/>
            <w:vAlign w:val="center"/>
          </w:tcPr>
          <w:p>
            <w:pPr>
              <w:spacing w:line="300" w:lineRule="exact"/>
              <w:ind w:firstLine="784" w:firstLineChars="400"/>
              <w:rPr>
                <w:rFonts w:asciiTheme="minorEastAsia" w:hAnsiTheme="minorEastAsia" w:eastAsiaTheme="minorEastAsia" w:cstheme="minorEastAsia"/>
                <w:spacing w:val="-2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0" w:type="dxa"/>
            <w:bottom w:w="0" w:type="dxa"/>
            <w:right w:w="0" w:type="dxa"/>
          </w:tblCellMar>
        </w:tblPrEx>
        <w:trPr>
          <w:trHeight w:val="1326" w:hRule="atLeast"/>
        </w:trPr>
        <w:tc>
          <w:tcPr>
            <w:tcW w:w="9900" w:type="dxa"/>
            <w:gridSpan w:val="13"/>
            <w:noWrap/>
            <w:vAlign w:val="center"/>
          </w:tcPr>
          <w:p>
            <w:pPr>
              <w:pStyle w:val="2"/>
              <w:spacing w:line="300" w:lineRule="exact"/>
              <w:ind w:firstLine="47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本人保证聘用后能服从单位管理和工作安排。</w:t>
            </w:r>
          </w:p>
          <w:p>
            <w:pPr>
              <w:pStyle w:val="2"/>
              <w:spacing w:line="300" w:lineRule="exact"/>
              <w:ind w:firstLine="463" w:firstLineChars="196"/>
              <w:rPr>
                <w:rFonts w:asciiTheme="minorEastAsia" w:hAnsiTheme="minorEastAsia" w:eastAsiaTheme="minorEastAsia" w:cstheme="minorEastAsia"/>
                <w:spacing w:val="-20"/>
                <w:szCs w:val="24"/>
              </w:rPr>
            </w:pPr>
            <w:r>
              <w:rPr>
                <w:rFonts w:hint="eastAsia" w:asciiTheme="minorEastAsia" w:hAnsiTheme="minorEastAsia" w:eastAsiaTheme="minorEastAsia" w:cstheme="minorEastAsia"/>
                <w:szCs w:val="24"/>
              </w:rPr>
              <w:t>上述填写内容真实完整，如有不实，本人愿承担一切责任。</w:t>
            </w:r>
          </w:p>
          <w:p>
            <w:pPr>
              <w:spacing w:line="300" w:lineRule="exact"/>
              <w:ind w:firstLine="392" w:firstLineChars="200"/>
              <w:jc w:val="center"/>
              <w:rPr>
                <w:rFonts w:asciiTheme="minorEastAsia" w:hAnsiTheme="minorEastAsia" w:eastAsiaTheme="minorEastAsia" w:cstheme="minorEastAsia"/>
                <w:bCs/>
                <w:spacing w:val="-20"/>
                <w:sz w:val="24"/>
                <w:szCs w:val="24"/>
              </w:rPr>
            </w:pPr>
          </w:p>
          <w:p>
            <w:pPr>
              <w:spacing w:line="300" w:lineRule="exact"/>
              <w:ind w:firstLine="392" w:firstLineChars="200"/>
              <w:jc w:val="center"/>
              <w:rPr>
                <w:rFonts w:asciiTheme="minorEastAsia" w:hAnsiTheme="minorEastAsia" w:eastAsiaTheme="minorEastAsia" w:cstheme="minorEastAsia"/>
                <w:bCs/>
                <w:spacing w:val="-20"/>
                <w:sz w:val="24"/>
                <w:szCs w:val="24"/>
              </w:rPr>
            </w:pPr>
            <w:r>
              <w:rPr>
                <w:rFonts w:hint="eastAsia" w:asciiTheme="minorEastAsia" w:hAnsiTheme="minorEastAsia" w:eastAsiaTheme="minorEastAsia" w:cstheme="minorEastAsia"/>
                <w:bCs/>
                <w:spacing w:val="-20"/>
                <w:sz w:val="24"/>
                <w:szCs w:val="24"/>
              </w:rPr>
              <w:t xml:space="preserve">报名人(签名)：                                                </w:t>
            </w:r>
          </w:p>
          <w:p>
            <w:pPr>
              <w:spacing w:line="300" w:lineRule="exact"/>
              <w:ind w:firstLine="392" w:firstLineChars="200"/>
              <w:jc w:val="center"/>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Cs/>
                <w:spacing w:val="-20"/>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方正小标宋简体" w:hAnsi="方正小标宋简体" w:eastAsia="方正小标宋简体" w:cs="方正小标宋简体"/>
          <w:sz w:val="36"/>
        </w:rPr>
      </w:pPr>
    </w:p>
    <w:sectPr>
      <w:footerReference r:id="rId3" w:type="default"/>
      <w:footerReference r:id="rId4" w:type="even"/>
      <w:pgSz w:w="11906" w:h="16838"/>
      <w:pgMar w:top="2098" w:right="1474" w:bottom="1985" w:left="1588" w:header="851" w:footer="992"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rPr>
                              <w:rStyle w:val="9"/>
                              <w:rFonts w:hint="eastAsia"/>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4</w:t>
                          </w:r>
                          <w:r>
                            <w:rPr>
                              <w:rStyle w:val="9"/>
                              <w:sz w:val="24"/>
                              <w:szCs w:val="24"/>
                            </w:rPr>
                            <w:fldChar w:fldCharType="end"/>
                          </w:r>
                          <w:r>
                            <w:rPr>
                              <w:rStyle w:val="9"/>
                              <w:rFonts w:hint="eastAsia"/>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Style w:val="9"/>
                      </w:rPr>
                    </w:pPr>
                    <w:r>
                      <w:rPr>
                        <w:rStyle w:val="9"/>
                        <w:rFonts w:hint="eastAsia"/>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4</w:t>
                    </w:r>
                    <w:r>
                      <w:rPr>
                        <w:rStyle w:val="9"/>
                        <w:sz w:val="24"/>
                        <w:szCs w:val="24"/>
                      </w:rPr>
                      <w:fldChar w:fldCharType="end"/>
                    </w:r>
                    <w:r>
                      <w:rPr>
                        <w:rStyle w:val="9"/>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7"/>
  <w:drawingGridVerticalSpacing w:val="156"/>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JhYzYxN2Q3NTU3OTc4ZGVjYjdjY2QxMjI4MDEifQ=="/>
  </w:docVars>
  <w:rsids>
    <w:rsidRoot w:val="00DE0D50"/>
    <w:rsid w:val="00095EDB"/>
    <w:rsid w:val="000C7BA1"/>
    <w:rsid w:val="00116978"/>
    <w:rsid w:val="001A0EAD"/>
    <w:rsid w:val="00220454"/>
    <w:rsid w:val="00321570"/>
    <w:rsid w:val="00333AB3"/>
    <w:rsid w:val="00360574"/>
    <w:rsid w:val="00381FBF"/>
    <w:rsid w:val="00392ED7"/>
    <w:rsid w:val="003A4551"/>
    <w:rsid w:val="003A5176"/>
    <w:rsid w:val="0057059C"/>
    <w:rsid w:val="005C6ADC"/>
    <w:rsid w:val="005F5F82"/>
    <w:rsid w:val="00655224"/>
    <w:rsid w:val="006F5D12"/>
    <w:rsid w:val="0079594D"/>
    <w:rsid w:val="007A2155"/>
    <w:rsid w:val="00840A16"/>
    <w:rsid w:val="00870673"/>
    <w:rsid w:val="00872A72"/>
    <w:rsid w:val="008C762A"/>
    <w:rsid w:val="008F44A6"/>
    <w:rsid w:val="00907058"/>
    <w:rsid w:val="00930D24"/>
    <w:rsid w:val="009D05CF"/>
    <w:rsid w:val="009D6D6E"/>
    <w:rsid w:val="00A0112C"/>
    <w:rsid w:val="00A404C5"/>
    <w:rsid w:val="00A42B4A"/>
    <w:rsid w:val="00A46F5D"/>
    <w:rsid w:val="00A92005"/>
    <w:rsid w:val="00AE6128"/>
    <w:rsid w:val="00B56BA6"/>
    <w:rsid w:val="00BA0AC9"/>
    <w:rsid w:val="00BE03BA"/>
    <w:rsid w:val="00BE0651"/>
    <w:rsid w:val="00DE0D50"/>
    <w:rsid w:val="00DE4B50"/>
    <w:rsid w:val="00E55101"/>
    <w:rsid w:val="00E91CAB"/>
    <w:rsid w:val="00EB7646"/>
    <w:rsid w:val="00EE5349"/>
    <w:rsid w:val="00F41D89"/>
    <w:rsid w:val="01170C55"/>
    <w:rsid w:val="03610EE9"/>
    <w:rsid w:val="040B4A43"/>
    <w:rsid w:val="04223C1C"/>
    <w:rsid w:val="04E15E3F"/>
    <w:rsid w:val="051174E9"/>
    <w:rsid w:val="068A3C77"/>
    <w:rsid w:val="06DF3FC3"/>
    <w:rsid w:val="07944DAE"/>
    <w:rsid w:val="08011B4E"/>
    <w:rsid w:val="0A6C1928"/>
    <w:rsid w:val="0BE2058C"/>
    <w:rsid w:val="0C8C4E5C"/>
    <w:rsid w:val="0D2E1B38"/>
    <w:rsid w:val="10322E04"/>
    <w:rsid w:val="135E2714"/>
    <w:rsid w:val="13E97B0D"/>
    <w:rsid w:val="150D43F1"/>
    <w:rsid w:val="157436D7"/>
    <w:rsid w:val="1648357E"/>
    <w:rsid w:val="166167A3"/>
    <w:rsid w:val="18E11A00"/>
    <w:rsid w:val="19246EE5"/>
    <w:rsid w:val="1A575F82"/>
    <w:rsid w:val="1A976C37"/>
    <w:rsid w:val="1AB52F78"/>
    <w:rsid w:val="1C28338B"/>
    <w:rsid w:val="1C2B6D49"/>
    <w:rsid w:val="1CC504DB"/>
    <w:rsid w:val="1D5138D6"/>
    <w:rsid w:val="1DA86667"/>
    <w:rsid w:val="1DCA6437"/>
    <w:rsid w:val="1E7D6144"/>
    <w:rsid w:val="231265E6"/>
    <w:rsid w:val="237B1D43"/>
    <w:rsid w:val="26296172"/>
    <w:rsid w:val="27186BEF"/>
    <w:rsid w:val="278E2DFF"/>
    <w:rsid w:val="2903352C"/>
    <w:rsid w:val="295B1FB6"/>
    <w:rsid w:val="29923058"/>
    <w:rsid w:val="2A1831C5"/>
    <w:rsid w:val="2A95718B"/>
    <w:rsid w:val="2B794137"/>
    <w:rsid w:val="2C6170A5"/>
    <w:rsid w:val="2CB82A3D"/>
    <w:rsid w:val="2D0F5804"/>
    <w:rsid w:val="2F6670F1"/>
    <w:rsid w:val="32DB1233"/>
    <w:rsid w:val="337500B6"/>
    <w:rsid w:val="34303A8A"/>
    <w:rsid w:val="34DB376C"/>
    <w:rsid w:val="34F726CA"/>
    <w:rsid w:val="35585584"/>
    <w:rsid w:val="36017639"/>
    <w:rsid w:val="365042C7"/>
    <w:rsid w:val="384D176C"/>
    <w:rsid w:val="39047B8A"/>
    <w:rsid w:val="39363667"/>
    <w:rsid w:val="3B836281"/>
    <w:rsid w:val="3C4445F1"/>
    <w:rsid w:val="3DDA2813"/>
    <w:rsid w:val="403276B6"/>
    <w:rsid w:val="42140139"/>
    <w:rsid w:val="42A56E08"/>
    <w:rsid w:val="441E5272"/>
    <w:rsid w:val="44E65F41"/>
    <w:rsid w:val="45140D01"/>
    <w:rsid w:val="47420EA7"/>
    <w:rsid w:val="486342F3"/>
    <w:rsid w:val="48677399"/>
    <w:rsid w:val="49451ED1"/>
    <w:rsid w:val="49527354"/>
    <w:rsid w:val="4ABE404B"/>
    <w:rsid w:val="4AD25B0C"/>
    <w:rsid w:val="4DF426B9"/>
    <w:rsid w:val="4ECA69E7"/>
    <w:rsid w:val="4EFD45B3"/>
    <w:rsid w:val="4F3B50DC"/>
    <w:rsid w:val="4F41672F"/>
    <w:rsid w:val="50D116CE"/>
    <w:rsid w:val="50D61560"/>
    <w:rsid w:val="51EC1B5A"/>
    <w:rsid w:val="531243A6"/>
    <w:rsid w:val="538C5D80"/>
    <w:rsid w:val="551268DF"/>
    <w:rsid w:val="555D5DAC"/>
    <w:rsid w:val="56496D28"/>
    <w:rsid w:val="568078BA"/>
    <w:rsid w:val="58FA0B60"/>
    <w:rsid w:val="590568C3"/>
    <w:rsid w:val="59A97946"/>
    <w:rsid w:val="59F842F5"/>
    <w:rsid w:val="5A5B7445"/>
    <w:rsid w:val="5AAC1AFC"/>
    <w:rsid w:val="5C005CF5"/>
    <w:rsid w:val="5C5114C0"/>
    <w:rsid w:val="5C566CDA"/>
    <w:rsid w:val="5CA31549"/>
    <w:rsid w:val="5CC91F79"/>
    <w:rsid w:val="5CF5392F"/>
    <w:rsid w:val="5E8720EC"/>
    <w:rsid w:val="5FEC4776"/>
    <w:rsid w:val="617B34DE"/>
    <w:rsid w:val="62543D62"/>
    <w:rsid w:val="63655901"/>
    <w:rsid w:val="63CB337C"/>
    <w:rsid w:val="648844C8"/>
    <w:rsid w:val="66D86A85"/>
    <w:rsid w:val="69164798"/>
    <w:rsid w:val="6AA638F9"/>
    <w:rsid w:val="6AC56333"/>
    <w:rsid w:val="6C4E33D4"/>
    <w:rsid w:val="6E0256CF"/>
    <w:rsid w:val="6E6B4339"/>
    <w:rsid w:val="6F846DD7"/>
    <w:rsid w:val="6FCA1E38"/>
    <w:rsid w:val="6FD64971"/>
    <w:rsid w:val="712612F0"/>
    <w:rsid w:val="71F47640"/>
    <w:rsid w:val="72BB5AD0"/>
    <w:rsid w:val="74406B6D"/>
    <w:rsid w:val="74BF08A2"/>
    <w:rsid w:val="74D90572"/>
    <w:rsid w:val="760C48F3"/>
    <w:rsid w:val="76124539"/>
    <w:rsid w:val="79652BD2"/>
    <w:rsid w:val="79E955B1"/>
    <w:rsid w:val="7A342CD0"/>
    <w:rsid w:val="7A622F0C"/>
    <w:rsid w:val="7AAA0F77"/>
    <w:rsid w:val="7AD85708"/>
    <w:rsid w:val="7B302074"/>
    <w:rsid w:val="7C686C61"/>
    <w:rsid w:val="7D736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b/>
      <w:bCs/>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page number"/>
    <w:basedOn w:val="8"/>
    <w:qFormat/>
    <w:uiPriority w:val="0"/>
  </w:style>
  <w:style w:type="paragraph" w:customStyle="1" w:styleId="10">
    <w:name w:val="default paragraph font Char"/>
    <w:basedOn w:val="1"/>
    <w:qFormat/>
    <w:uiPriority w:val="0"/>
    <w:pPr>
      <w:spacing w:line="240" w:lineRule="atLeast"/>
      <w:ind w:left="420" w:firstLine="420"/>
    </w:pPr>
    <w:rPr>
      <w:rFonts w:eastAsia="宋体"/>
      <w:sz w:val="21"/>
      <w:szCs w:val="20"/>
    </w:rPr>
  </w:style>
  <w:style w:type="character" w:customStyle="1" w:styleId="11">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1947</Words>
  <Characters>2025</Characters>
  <Lines>14</Lines>
  <Paragraphs>4</Paragraphs>
  <TotalTime>208</TotalTime>
  <ScaleCrop>false</ScaleCrop>
  <LinksUpToDate>false</LinksUpToDate>
  <CharactersWithSpaces>2176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2018-03-15T03:44:00Z</dcterms:created>
  <dc:creator>lrt</dc:creator>
  <cp:lastModifiedBy>Administrator</cp:lastModifiedBy>
  <cp:lastPrinted>2022-11-07T09:41:00Z</cp:lastPrinted>
  <dcterms:modified xsi:type="dcterms:W3CDTF">2022-11-14T07:32:29Z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75A970F379E64447927A91338557066E</vt:lpwstr>
  </property>
</Properties>
</file>